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诺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函</w:t>
      </w:r>
    </w:p>
    <w:p>
      <w:pPr>
        <w:pStyle w:val="4"/>
        <w:rPr>
          <w:rFonts w:hint="eastAsia"/>
        </w:rPr>
      </w:pPr>
    </w:p>
    <w:p>
      <w:pPr>
        <w:pStyle w:val="7"/>
        <w:ind w:firstLine="560" w:firstLineChars="200"/>
        <w:jc w:val="both"/>
        <w:rPr>
          <w:rFonts w:ascii="Times New Roman" w:hAnsi="Times New Roman" w:eastAsia="仿宋_GB2312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  <w:t>本钢浦项冷轧薄板有限责任公司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：</w:t>
      </w:r>
    </w:p>
    <w:p>
      <w:pPr>
        <w:pStyle w:val="12"/>
        <w:pageBreakBefore w:val="0"/>
        <w:kinsoku/>
        <w:wordWrap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我公司涉及农民工工资支付问题严格按国务院令第 724 号《保障农民工工资支付条例》、《辽宁省工程建设领域农民工工资保证金实施办法》（辽人社【2022】5号）、《本溪市工程建设领域农民工工资专用账户管理暂行办法实施细则》（本人社【2021】72号）和本溪市政府颁发的《本溪市进一步加强治理农民工欠薪工作的实施意见》（本政规【2025】1号）执行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，在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承揽的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本钢浦项3号镀锌机组生产高等级汽车板升级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改造项目EPC总承包工程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施工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中，做出承诺如下：</w:t>
      </w:r>
    </w:p>
    <w:p>
      <w:pPr>
        <w:spacing w:line="560" w:lineRule="exact"/>
        <w:ind w:firstLine="560" w:firstLineChars="200"/>
        <w:jc w:val="left"/>
        <w:rPr>
          <w:rFonts w:eastAsia="仿宋_GB2312"/>
          <w:color w:val="FF0000"/>
          <w:sz w:val="28"/>
          <w:szCs w:val="28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1.</w:t>
      </w:r>
      <w:r>
        <w:rPr>
          <w:rFonts w:eastAsia="仿宋_GB2312"/>
          <w:sz w:val="28"/>
          <w:szCs w:val="28"/>
          <w:highlight w:val="none"/>
        </w:rPr>
        <w:t>我</w:t>
      </w:r>
      <w:r>
        <w:rPr>
          <w:rFonts w:hint="eastAsia" w:eastAsia="仿宋_GB2312"/>
          <w:sz w:val="28"/>
          <w:szCs w:val="28"/>
          <w:highlight w:val="none"/>
        </w:rPr>
        <w:t>公司</w:t>
      </w:r>
      <w:r>
        <w:rPr>
          <w:rFonts w:eastAsia="仿宋_GB2312"/>
          <w:sz w:val="28"/>
          <w:szCs w:val="28"/>
          <w:highlight w:val="none"/>
        </w:rPr>
        <w:t>承诺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：</w:t>
      </w:r>
      <w:r>
        <w:rPr>
          <w:rFonts w:hint="eastAsia" w:eastAsia="仿宋_GB2312"/>
          <w:sz w:val="28"/>
          <w:szCs w:val="28"/>
          <w:highlight w:val="none"/>
        </w:rPr>
        <w:t>若因农民工工资支付不及时导</w:t>
      </w:r>
      <w:r>
        <w:rPr>
          <w:rFonts w:hint="eastAsia" w:eastAsia="仿宋_GB2312"/>
          <w:sz w:val="28"/>
          <w:szCs w:val="28"/>
        </w:rPr>
        <w:t>致出现</w:t>
      </w:r>
      <w:r>
        <w:rPr>
          <w:rFonts w:hint="eastAsia" w:eastAsia="仿宋_GB2312"/>
          <w:sz w:val="28"/>
          <w:szCs w:val="28"/>
          <w:lang w:val="en-US" w:eastAsia="zh-CN"/>
        </w:rPr>
        <w:t>农民工在相关平台投诉、发生农民工群访、</w:t>
      </w:r>
      <w:r>
        <w:rPr>
          <w:rFonts w:hint="eastAsia" w:eastAsia="仿宋_GB2312"/>
          <w:sz w:val="28"/>
          <w:szCs w:val="28"/>
        </w:rPr>
        <w:t>集访</w:t>
      </w:r>
      <w:r>
        <w:rPr>
          <w:rFonts w:hint="eastAsia" w:eastAsia="仿宋_GB2312"/>
          <w:sz w:val="28"/>
          <w:szCs w:val="28"/>
          <w:lang w:val="en-US" w:eastAsia="zh-CN"/>
        </w:rPr>
        <w:t>及越级上访事件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我公司将在</w:t>
      </w:r>
      <w:r>
        <w:rPr>
          <w:rFonts w:hint="eastAsia" w:eastAsia="仿宋_GB2312"/>
          <w:sz w:val="28"/>
          <w:szCs w:val="28"/>
          <w:lang w:val="en-US" w:eastAsia="zh-CN"/>
        </w:rPr>
        <w:t>7日</w:t>
      </w:r>
      <w:r>
        <w:rPr>
          <w:rFonts w:hint="eastAsia" w:eastAsia="仿宋_GB2312"/>
          <w:sz w:val="28"/>
          <w:szCs w:val="28"/>
        </w:rPr>
        <w:t>内</w:t>
      </w:r>
      <w:r>
        <w:rPr>
          <w:rFonts w:eastAsia="仿宋_GB2312"/>
          <w:sz w:val="28"/>
          <w:szCs w:val="28"/>
        </w:rPr>
        <w:t>完成农民工工资支付</w:t>
      </w:r>
      <w:r>
        <w:rPr>
          <w:rFonts w:hint="eastAsia" w:eastAsia="仿宋_GB2312"/>
          <w:sz w:val="28"/>
          <w:szCs w:val="28"/>
          <w:lang w:val="en-US" w:eastAsia="zh-CN"/>
        </w:rPr>
        <w:t>及相关案件办结事宜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并</w:t>
      </w:r>
      <w:r>
        <w:rPr>
          <w:rFonts w:eastAsia="仿宋_GB2312"/>
          <w:sz w:val="28"/>
          <w:szCs w:val="28"/>
        </w:rPr>
        <w:t>同意</w:t>
      </w:r>
      <w:r>
        <w:rPr>
          <w:rFonts w:hint="eastAsia" w:eastAsia="仿宋_GB2312"/>
          <w:sz w:val="28"/>
          <w:szCs w:val="28"/>
          <w:lang w:val="en-US" w:eastAsia="zh-CN"/>
        </w:rPr>
        <w:t>建设单位</w:t>
      </w:r>
      <w:r>
        <w:rPr>
          <w:rFonts w:hint="eastAsia" w:eastAsia="仿宋_GB2312"/>
          <w:sz w:val="28"/>
          <w:szCs w:val="28"/>
        </w:rPr>
        <w:t>削减</w:t>
      </w:r>
      <w:r>
        <w:rPr>
          <w:rFonts w:eastAsia="仿宋_GB2312"/>
          <w:sz w:val="28"/>
          <w:szCs w:val="28"/>
        </w:rPr>
        <w:t>我公司</w:t>
      </w:r>
      <w:r>
        <w:rPr>
          <w:rFonts w:hint="eastAsia" w:eastAsia="仿宋_GB2312"/>
          <w:sz w:val="28"/>
          <w:szCs w:val="28"/>
          <w:lang w:val="en-US" w:eastAsia="zh-CN"/>
        </w:rPr>
        <w:t>该</w:t>
      </w:r>
      <w:r>
        <w:rPr>
          <w:rFonts w:eastAsia="仿宋_GB2312"/>
          <w:sz w:val="28"/>
          <w:szCs w:val="28"/>
        </w:rPr>
        <w:t>项目</w:t>
      </w:r>
      <w:r>
        <w:rPr>
          <w:rFonts w:hint="eastAsia" w:eastAsia="仿宋_GB2312"/>
          <w:sz w:val="28"/>
          <w:szCs w:val="28"/>
        </w:rPr>
        <w:t>进度款</w:t>
      </w:r>
      <w:r>
        <w:rPr>
          <w:rFonts w:hint="eastAsia" w:eastAsia="仿宋_GB2312"/>
          <w:sz w:val="28"/>
          <w:szCs w:val="28"/>
          <w:lang w:val="en-US" w:eastAsia="zh-CN"/>
        </w:rPr>
        <w:t>及</w:t>
      </w:r>
      <w:r>
        <w:rPr>
          <w:rFonts w:hint="eastAsia" w:eastAsia="仿宋_GB2312"/>
          <w:sz w:val="28"/>
          <w:szCs w:val="28"/>
        </w:rPr>
        <w:t>质保金。</w:t>
      </w:r>
      <w:r>
        <w:rPr>
          <w:rFonts w:hint="eastAsia" w:eastAsia="仿宋_GB2312"/>
          <w:sz w:val="28"/>
          <w:szCs w:val="28"/>
          <w:lang w:val="en-US" w:eastAsia="zh-CN"/>
        </w:rPr>
        <w:t>如未在7日内完成农民工工资支付或欠薪、上访等案件办结</w:t>
      </w:r>
      <w:r>
        <w:rPr>
          <w:rFonts w:hint="eastAsia" w:eastAsia="仿宋_GB2312"/>
          <w:sz w:val="28"/>
          <w:szCs w:val="28"/>
        </w:rPr>
        <w:t>，可罚禁我公司在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年内不得参与板材公司项目招标。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2.我公司承诺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按照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国家、省、市及建设单位相关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要求，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严格落实农民工“一金七制”管理要求，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按时足额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并优先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支付农民工工资。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我公司根治欠薪的联系人，为签订项目合同的法人代表或委托授权人，姓名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  <w:highlight w:val="yellow"/>
          <w:lang w:val="en-US" w:eastAsia="zh-CN"/>
        </w:rPr>
        <w:t>****</w:t>
      </w:r>
      <w:r>
        <w:rPr>
          <w:rFonts w:hint="eastAsia" w:eastAsia="仿宋_GB2312"/>
          <w:sz w:val="28"/>
          <w:szCs w:val="28"/>
        </w:rPr>
        <w:t>。联系电话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  <w:highlight w:val="yellow"/>
          <w:lang w:val="en-US" w:eastAsia="zh-CN"/>
        </w:rPr>
        <w:t>****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560" w:lineRule="exact"/>
        <w:ind w:firstLine="1680" w:firstLineChars="600"/>
        <w:jc w:val="center"/>
        <w:rPr>
          <w:rFonts w:hint="eastAsia" w:eastAsia="仿宋_GB2312"/>
          <w:sz w:val="28"/>
          <w:szCs w:val="28"/>
          <w:lang w:val="en-US" w:eastAsia="zh-CN"/>
        </w:rPr>
      </w:pPr>
    </w:p>
    <w:p>
      <w:pPr>
        <w:spacing w:line="560" w:lineRule="exact"/>
        <w:ind w:firstLine="1680" w:firstLineChars="600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</w:t>
      </w:r>
    </w:p>
    <w:p>
      <w:pPr>
        <w:spacing w:line="560" w:lineRule="exact"/>
        <w:ind w:firstLine="1680" w:firstLineChars="600"/>
        <w:jc w:val="center"/>
        <w:rPr>
          <w:rFonts w:eastAsia="仿宋_GB2312"/>
          <w:color w:val="FF0000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eastAsia="仿宋_GB2312"/>
          <w:sz w:val="28"/>
          <w:szCs w:val="28"/>
        </w:rPr>
        <w:t>公司名称：（公章）</w:t>
      </w:r>
    </w:p>
    <w:p>
      <w:pPr>
        <w:spacing w:line="560" w:lineRule="exact"/>
        <w:ind w:firstLine="1680" w:firstLineChars="600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eastAsia="仿宋_GB2312"/>
          <w:sz w:val="28"/>
          <w:szCs w:val="28"/>
        </w:rPr>
        <w:t>公司承诺人签字：</w:t>
      </w:r>
    </w:p>
    <w:p>
      <w:pPr>
        <w:spacing w:line="560" w:lineRule="exact"/>
        <w:ind w:firstLine="1680" w:firstLineChars="600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highlight w:val="yellow"/>
          <w:lang w:val="en-US" w:eastAsia="zh-CN"/>
        </w:rPr>
        <w:t>****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highlight w:val="yellow"/>
          <w:lang w:val="en-US" w:eastAsia="zh-CN"/>
        </w:rPr>
        <w:t>**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highlight w:val="yellow"/>
          <w:lang w:val="en-US" w:eastAsia="zh-CN"/>
        </w:rPr>
        <w:t>**</w:t>
      </w:r>
      <w:r>
        <w:rPr>
          <w:rFonts w:hint="eastAsia" w:eastAsia="仿宋_GB2312"/>
          <w:sz w:val="28"/>
          <w:szCs w:val="28"/>
        </w:rPr>
        <w:t>日</w:t>
      </w:r>
    </w:p>
    <w:sectPr>
      <w:pgSz w:w="11906" w:h="16838"/>
      <w:pgMar w:top="136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C0"/>
    <w:rsid w:val="00014664"/>
    <w:rsid w:val="0001515E"/>
    <w:rsid w:val="000256CF"/>
    <w:rsid w:val="0003659C"/>
    <w:rsid w:val="000952D6"/>
    <w:rsid w:val="000B2E19"/>
    <w:rsid w:val="000D7B48"/>
    <w:rsid w:val="00106850"/>
    <w:rsid w:val="00113A5D"/>
    <w:rsid w:val="001459EE"/>
    <w:rsid w:val="001903A9"/>
    <w:rsid w:val="001D0C33"/>
    <w:rsid w:val="00204803"/>
    <w:rsid w:val="002363BC"/>
    <w:rsid w:val="002A2729"/>
    <w:rsid w:val="002A2905"/>
    <w:rsid w:val="002A70B1"/>
    <w:rsid w:val="002C3ECB"/>
    <w:rsid w:val="003D3CA0"/>
    <w:rsid w:val="003F3139"/>
    <w:rsid w:val="004D529C"/>
    <w:rsid w:val="00512806"/>
    <w:rsid w:val="00545B45"/>
    <w:rsid w:val="005A769E"/>
    <w:rsid w:val="00626898"/>
    <w:rsid w:val="00642A49"/>
    <w:rsid w:val="00647F60"/>
    <w:rsid w:val="006609CB"/>
    <w:rsid w:val="00694C92"/>
    <w:rsid w:val="006F1F65"/>
    <w:rsid w:val="007162AF"/>
    <w:rsid w:val="007337C4"/>
    <w:rsid w:val="00793CBD"/>
    <w:rsid w:val="0088003B"/>
    <w:rsid w:val="008A29A0"/>
    <w:rsid w:val="00916F00"/>
    <w:rsid w:val="0095016E"/>
    <w:rsid w:val="009817B3"/>
    <w:rsid w:val="009D2F6B"/>
    <w:rsid w:val="009F30DC"/>
    <w:rsid w:val="00A571CA"/>
    <w:rsid w:val="00B524FA"/>
    <w:rsid w:val="00BD48DF"/>
    <w:rsid w:val="00BE31C0"/>
    <w:rsid w:val="00C64B0F"/>
    <w:rsid w:val="00C9474F"/>
    <w:rsid w:val="00CA6881"/>
    <w:rsid w:val="00D4781A"/>
    <w:rsid w:val="00DB49FB"/>
    <w:rsid w:val="00DF61CF"/>
    <w:rsid w:val="00E354C6"/>
    <w:rsid w:val="00EA42F1"/>
    <w:rsid w:val="00F03950"/>
    <w:rsid w:val="00F56165"/>
    <w:rsid w:val="00F803C6"/>
    <w:rsid w:val="00F828C5"/>
    <w:rsid w:val="00FB0370"/>
    <w:rsid w:val="00FD786B"/>
    <w:rsid w:val="00FE2A09"/>
    <w:rsid w:val="07416C58"/>
    <w:rsid w:val="097B7DC9"/>
    <w:rsid w:val="0ABE2BD4"/>
    <w:rsid w:val="0BCC65B8"/>
    <w:rsid w:val="0DCC4918"/>
    <w:rsid w:val="12D25551"/>
    <w:rsid w:val="17330AB8"/>
    <w:rsid w:val="234E4102"/>
    <w:rsid w:val="23513CBB"/>
    <w:rsid w:val="26A808F7"/>
    <w:rsid w:val="291D7D60"/>
    <w:rsid w:val="2A7232F6"/>
    <w:rsid w:val="3147138A"/>
    <w:rsid w:val="31636E62"/>
    <w:rsid w:val="35212202"/>
    <w:rsid w:val="3C633C77"/>
    <w:rsid w:val="3D3B0E10"/>
    <w:rsid w:val="3E3E2ADF"/>
    <w:rsid w:val="4191041C"/>
    <w:rsid w:val="441567E2"/>
    <w:rsid w:val="49087C44"/>
    <w:rsid w:val="498A7BEF"/>
    <w:rsid w:val="4CA47AF3"/>
    <w:rsid w:val="4CAC3C97"/>
    <w:rsid w:val="4FCA4561"/>
    <w:rsid w:val="5082386D"/>
    <w:rsid w:val="51773187"/>
    <w:rsid w:val="52F73B7D"/>
    <w:rsid w:val="550F35F9"/>
    <w:rsid w:val="5B6A0472"/>
    <w:rsid w:val="5E34666B"/>
    <w:rsid w:val="60A71B64"/>
    <w:rsid w:val="66B71A94"/>
    <w:rsid w:val="687C3338"/>
    <w:rsid w:val="6F2E2DC1"/>
    <w:rsid w:val="73B5265E"/>
    <w:rsid w:val="7A5843DF"/>
    <w:rsid w:val="7CCA4095"/>
    <w:rsid w:val="7E93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afterLines="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toc 3"/>
    <w:basedOn w:val="1"/>
    <w:next w:val="1"/>
    <w:qFormat/>
    <w:uiPriority w:val="0"/>
    <w:pPr>
      <w:ind w:left="840" w:leftChars="400"/>
    </w:pPr>
    <w:rPr>
      <w:rFonts w:hint="eastAsi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after="0" w:line="560" w:lineRule="exact"/>
      <w:ind w:firstLine="420" w:firstLineChars="100"/>
      <w:jc w:val="center"/>
    </w:pPr>
    <w:rPr>
      <w:rFonts w:ascii="Calibri" w:hAnsi="Calibri" w:eastAsia="黑体"/>
      <w:sz w:val="4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styleId="12">
    <w:name w:val="No Spacing"/>
    <w:qFormat/>
    <w:uiPriority w:val="0"/>
    <w:pPr>
      <w:jc w:val="center"/>
    </w:pPr>
    <w:rPr>
      <w:rFonts w:ascii="Times New Roman" w:hAnsi="Times New Roman" w:eastAsia="仿宋" w:cs="仿宋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2023-12-07T00:53:00Z</dcterms:created>
  <dc:creator>鞠鹏飞</dc:creator>
  <cp:lastModifiedBy>郭兰杰</cp:lastModifiedBy>
  <dcterms:modified xsi:type="dcterms:W3CDTF">2026-06-30T04:38:32Z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0FC4CC698D4D4B42A1013E323F85D321</vt:lpwstr>
  </property>
</Properties>
</file>