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360" w:lineRule="auto"/>
        <w:jc w:val="center"/>
        <w:outlineLvl w:val="0"/>
        <w:rPr>
          <w:rFonts w:hint="eastAsia" w:ascii="仿宋" w:hAnsi="仿宋" w:eastAsia="仿宋" w:cs="仿宋"/>
          <w:b/>
          <w:bCs/>
          <w:sz w:val="32"/>
          <w:szCs w:val="32"/>
          <w:lang w:val="en-US" w:eastAsia="zh-CN"/>
        </w:rPr>
      </w:pPr>
      <w:bookmarkStart w:id="0" w:name="_Toc23711"/>
      <w:bookmarkStart w:id="1" w:name="_Toc1280038844"/>
      <w:bookmarkStart w:id="2" w:name="_Toc830461027"/>
      <w:bookmarkStart w:id="3" w:name="_Toc27164"/>
      <w:bookmarkStart w:id="4" w:name="_Toc15403"/>
      <w:r>
        <w:rPr>
          <w:rFonts w:hint="eastAsia" w:ascii="仿宋" w:hAnsi="仿宋" w:eastAsia="仿宋" w:cs="仿宋"/>
          <w:b/>
          <w:bCs/>
          <w:sz w:val="32"/>
          <w:szCs w:val="32"/>
          <w:lang w:val="en-US" w:eastAsia="zh-CN"/>
        </w:rPr>
        <w:t>工品优采平台供应商</w:t>
      </w:r>
      <w:bookmarkEnd w:id="0"/>
      <w:bookmarkEnd w:id="1"/>
      <w:bookmarkEnd w:id="2"/>
      <w:bookmarkEnd w:id="3"/>
      <w:bookmarkEnd w:id="4"/>
      <w:r>
        <w:rPr>
          <w:rFonts w:hint="eastAsia" w:ascii="仿宋" w:hAnsi="仿宋" w:eastAsia="仿宋" w:cs="仿宋"/>
          <w:b/>
          <w:bCs/>
          <w:sz w:val="32"/>
          <w:szCs w:val="32"/>
          <w:lang w:val="en-US" w:eastAsia="zh-CN"/>
        </w:rPr>
        <w:t>商品上架操作手册</w:t>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default" w:ascii="仿宋" w:hAnsi="仿宋" w:eastAsia="仿宋" w:cs="仿宋"/>
          <w:b w:val="0"/>
          <w:bCs w:val="0"/>
          <w:color w:val="262626"/>
          <w:spacing w:val="-5"/>
          <w:kern w:val="2"/>
          <w:sz w:val="28"/>
          <w:szCs w:val="28"/>
          <w:highlight w:val="yellow"/>
          <w:lang w:val="en-US" w:eastAsia="zh-CN" w:bidi="ar-SA"/>
          <w14:ligatures w14:val="standardContextual"/>
        </w:rPr>
      </w:pPr>
      <w:r>
        <w:rPr>
          <w:rFonts w:hint="eastAsia" w:ascii="仿宋" w:hAnsi="仿宋" w:eastAsia="仿宋" w:cs="仿宋"/>
          <w:color w:val="262626"/>
          <w:spacing w:val="-5"/>
          <w:kern w:val="2"/>
          <w:sz w:val="28"/>
          <w:szCs w:val="28"/>
          <w:highlight w:val="yellow"/>
          <w:lang w:val="en-US" w:eastAsia="zh-CN" w:bidi="ar-SA"/>
          <w14:ligatures w14:val="standardContextual"/>
        </w:rPr>
        <w:t>登录工品优采平台网址：</w:t>
      </w:r>
      <w:r>
        <w:rPr>
          <w:rFonts w:hint="eastAsia" w:ascii="仿宋" w:hAnsi="仿宋" w:eastAsia="仿宋" w:cs="仿宋"/>
          <w:color w:val="262626"/>
          <w:spacing w:val="-5"/>
          <w:kern w:val="2"/>
          <w:sz w:val="28"/>
          <w:szCs w:val="28"/>
          <w:highlight w:val="yellow"/>
          <w:lang w:val="en-US" w:eastAsia="zh-CN" w:bidi="ar-SA"/>
          <w14:ligatures w14:val="standardContextual"/>
        </w:rPr>
        <w:fldChar w:fldCharType="begin"/>
      </w:r>
      <w:r>
        <w:rPr>
          <w:rFonts w:hint="eastAsia" w:ascii="仿宋" w:hAnsi="仿宋" w:eastAsia="仿宋" w:cs="仿宋"/>
          <w:color w:val="262626"/>
          <w:spacing w:val="-5"/>
          <w:kern w:val="2"/>
          <w:sz w:val="28"/>
          <w:szCs w:val="28"/>
          <w:highlight w:val="yellow"/>
          <w:lang w:val="en-US" w:eastAsia="zh-CN" w:bidi="ar-SA"/>
          <w14:ligatures w14:val="standardContextual"/>
        </w:rPr>
        <w:instrText xml:space="preserve"> HYPERLINK "https://gyp.ansteelmro.com" </w:instrText>
      </w:r>
      <w:r>
        <w:rPr>
          <w:rFonts w:hint="eastAsia" w:ascii="仿宋" w:hAnsi="仿宋" w:eastAsia="仿宋" w:cs="仿宋"/>
          <w:color w:val="262626"/>
          <w:spacing w:val="-5"/>
          <w:kern w:val="2"/>
          <w:sz w:val="28"/>
          <w:szCs w:val="28"/>
          <w:highlight w:val="yellow"/>
          <w:lang w:val="en-US" w:eastAsia="zh-CN" w:bidi="ar-SA"/>
          <w14:ligatures w14:val="standardContextual"/>
        </w:rPr>
        <w:fldChar w:fldCharType="separate"/>
      </w:r>
      <w:r>
        <w:rPr>
          <w:rFonts w:hint="eastAsia" w:ascii="仿宋" w:hAnsi="仿宋" w:eastAsia="仿宋" w:cs="仿宋"/>
          <w:color w:val="262626"/>
          <w:spacing w:val="-5"/>
          <w:kern w:val="2"/>
          <w:sz w:val="28"/>
          <w:szCs w:val="28"/>
          <w:highlight w:val="yellow"/>
          <w:lang w:val="en-US" w:eastAsia="zh-CN" w:bidi="ar-SA"/>
          <w14:ligatures w14:val="standardContextual"/>
        </w:rPr>
        <w:t>https://gyp.ansteelmro.com</w:t>
      </w:r>
      <w:r>
        <w:rPr>
          <w:rFonts w:hint="eastAsia" w:ascii="仿宋" w:hAnsi="仿宋" w:eastAsia="仿宋" w:cs="仿宋"/>
          <w:color w:val="262626"/>
          <w:spacing w:val="-5"/>
          <w:kern w:val="2"/>
          <w:sz w:val="28"/>
          <w:szCs w:val="28"/>
          <w:highlight w:val="yellow"/>
          <w:lang w:val="en-US" w:eastAsia="zh-CN" w:bidi="ar-SA"/>
          <w14:ligatures w14:val="standardContextual"/>
        </w:rPr>
        <w:fldChar w:fldCharType="end"/>
      </w:r>
      <w:r>
        <w:rPr>
          <w:rFonts w:hint="eastAsia" w:ascii="仿宋" w:hAnsi="仿宋" w:eastAsia="仿宋" w:cs="仿宋"/>
          <w:color w:val="262626"/>
          <w:spacing w:val="-5"/>
          <w:kern w:val="2"/>
          <w:sz w:val="28"/>
          <w:szCs w:val="28"/>
          <w:highlight w:val="yellow"/>
          <w:lang w:val="en-US" w:eastAsia="zh-CN" w:bidi="ar-SA"/>
          <w14:ligatures w14:val="standardContextual"/>
        </w:rPr>
        <w:t xml:space="preserve">  （建议使用谷歌浏览器打开），</w:t>
      </w:r>
      <w:r>
        <w:rPr>
          <w:rFonts w:hint="eastAsia" w:ascii="仿宋" w:hAnsi="仿宋" w:eastAsia="仿宋" w:cs="仿宋"/>
          <w:b w:val="0"/>
          <w:bCs w:val="0"/>
          <w:color w:val="262626"/>
          <w:spacing w:val="-5"/>
          <w:kern w:val="2"/>
          <w:sz w:val="28"/>
          <w:szCs w:val="28"/>
          <w:highlight w:val="yellow"/>
          <w:lang w:val="en-US" w:eastAsia="zh-CN" w:bidi="ar-SA"/>
          <w14:ligatures w14:val="standardContextual"/>
        </w:rPr>
        <w:t>所有供应商登陆后选：企业账号登陆，进入工作台-卖家中心，进行操作。</w:t>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b/>
          <w:bCs/>
          <w:color w:val="262626"/>
          <w:spacing w:val="-5"/>
          <w:kern w:val="2"/>
          <w:sz w:val="28"/>
          <w:szCs w:val="28"/>
          <w:lang w:val="en-US" w:eastAsia="zh-CN" w:bidi="ar-SA"/>
          <w14:ligatures w14:val="standardContextual"/>
        </w:rPr>
      </w:pPr>
      <w:r>
        <w:rPr>
          <w:rFonts w:hint="eastAsia" w:ascii="仿宋" w:hAnsi="仿宋" w:eastAsia="仿宋" w:cs="仿宋"/>
          <w:b/>
          <w:bCs/>
          <w:color w:val="262626"/>
          <w:spacing w:val="-5"/>
          <w:kern w:val="2"/>
          <w:sz w:val="28"/>
          <w:szCs w:val="28"/>
          <w:lang w:val="en-US" w:eastAsia="zh-CN" w:bidi="ar-SA"/>
          <w14:ligatures w14:val="standardContextual"/>
        </w:rPr>
        <w:t>一、申请品牌</w:t>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lang w:val="en-US" w:eastAsia="zh-CN" w:bidi="ar-SA"/>
          <w14:ligatures w14:val="standardContextual"/>
        </w:rPr>
      </w:pPr>
      <w:r>
        <w:rPr>
          <w:rFonts w:hint="eastAsia" w:ascii="仿宋" w:hAnsi="仿宋" w:eastAsia="仿宋" w:cs="仿宋"/>
          <w:color w:val="262626"/>
          <w:spacing w:val="-5"/>
          <w:kern w:val="2"/>
          <w:sz w:val="28"/>
          <w:szCs w:val="28"/>
          <w:lang w:val="en-US" w:eastAsia="zh-CN" w:bidi="ar-SA"/>
          <w14:ligatures w14:val="standardContextual"/>
        </w:rPr>
        <w:t>在发布商品时品牌库中找不到商品所属品牌，可在品牌申请中新增品牌</w:t>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lang w:val="en-US" w:eastAsia="zh-CN" w:bidi="ar-SA"/>
          <w14:ligatures w14:val="standardContextual"/>
        </w:rPr>
      </w:pPr>
      <w:r>
        <w:rPr>
          <w:rFonts w:hint="eastAsia" w:ascii="仿宋" w:hAnsi="仿宋" w:eastAsia="仿宋" w:cs="仿宋"/>
          <w:color w:val="262626"/>
          <w:spacing w:val="-5"/>
          <w:kern w:val="2"/>
          <w:sz w:val="28"/>
          <w:szCs w:val="28"/>
          <w:lang w:val="en-US" w:eastAsia="zh-CN" w:bidi="ar-SA"/>
          <w14:ligatures w14:val="standardContextual"/>
        </w:rPr>
        <w:t>1.点击【商品管理】中的【品牌申请】-【申请新增品牌】</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703" w:type="dxa"/>
          </w:tcPr>
          <w:p>
            <w:pPr>
              <w:pStyle w:val="12"/>
              <w:keepNext w:val="0"/>
              <w:keepLines w:val="0"/>
              <w:widowControl/>
              <w:numPr>
                <w:ilvl w:val="0"/>
                <w:numId w:val="0"/>
              </w:numPr>
              <w:suppressLineNumbers w:val="0"/>
              <w:ind w:right="0" w:rightChars="0"/>
              <w:jc w:val="both"/>
              <w:rPr>
                <w:rFonts w:hint="eastAsia" w:ascii="仿宋" w:hAnsi="仿宋" w:eastAsia="仿宋" w:cs="仿宋"/>
                <w:b/>
                <w:bCs/>
                <w:spacing w:val="-10"/>
                <w:sz w:val="28"/>
                <w:szCs w:val="28"/>
                <w:vertAlign w:val="baseline"/>
                <w:lang w:val="en-US" w:eastAsia="zh-CN"/>
              </w:rPr>
            </w:pPr>
            <w:r>
              <w:rPr>
                <w:rFonts w:hint="eastAsia" w:ascii="仿宋" w:hAnsi="仿宋" w:eastAsia="仿宋" w:cs="仿宋"/>
              </w:rPr>
              <w:drawing>
                <wp:inline distT="0" distB="0" distL="114300" distR="114300">
                  <wp:extent cx="5389245" cy="1967865"/>
                  <wp:effectExtent l="0" t="0" r="1905" b="133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389245" cy="1967865"/>
                          </a:xfrm>
                          <a:prstGeom prst="rect">
                            <a:avLst/>
                          </a:prstGeom>
                          <a:noFill/>
                          <a:ln>
                            <a:noFill/>
                          </a:ln>
                        </pic:spPr>
                      </pic:pic>
                    </a:graphicData>
                  </a:graphic>
                </wp:inline>
              </w:drawing>
            </w:r>
          </w:p>
        </w:tc>
      </w:tr>
    </w:tbl>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lang w:val="en-US" w:eastAsia="zh-CN" w:bidi="ar-SA"/>
          <w14:ligatures w14:val="standardContextual"/>
        </w:rPr>
      </w:pPr>
      <w:r>
        <w:rPr>
          <w:rFonts w:hint="eastAsia" w:ascii="仿宋" w:hAnsi="仿宋" w:eastAsia="仿宋" w:cs="仿宋"/>
          <w:color w:val="262626"/>
          <w:spacing w:val="-5"/>
          <w:kern w:val="2"/>
          <w:sz w:val="28"/>
          <w:szCs w:val="28"/>
          <w:lang w:val="en-US" w:eastAsia="zh-CN" w:bidi="ar-SA"/>
          <w14:ligatures w14:val="standardContextual"/>
        </w:rPr>
        <w:t>2.点击申请新增品牌，按商标注册证填写以下信息，点击提交后，刷新，品牌状态为生效，即可使用。</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52" w:hRule="atLeast"/>
        </w:trPr>
        <w:tc>
          <w:tcPr>
            <w:tcW w:w="8522" w:type="dxa"/>
          </w:tcPr>
          <w:p>
            <w:pPr>
              <w:pStyle w:val="12"/>
              <w:keepNext w:val="0"/>
              <w:keepLines w:val="0"/>
              <w:widowControl/>
              <w:numPr>
                <w:ilvl w:val="0"/>
                <w:numId w:val="0"/>
              </w:numPr>
              <w:suppressLineNumbers w:val="0"/>
              <w:ind w:right="0" w:rightChars="0"/>
              <w:jc w:val="both"/>
              <w:rPr>
                <w:rFonts w:hint="eastAsia" w:ascii="仿宋" w:hAnsi="仿宋" w:eastAsia="仿宋" w:cs="仿宋"/>
                <w:color w:val="262626"/>
                <w:spacing w:val="-5"/>
                <w:kern w:val="2"/>
                <w:sz w:val="22"/>
                <w:szCs w:val="22"/>
                <w:vertAlign w:val="baseline"/>
                <w:lang w:val="en-US" w:eastAsia="zh-CN" w:bidi="ar-SA"/>
              </w:rPr>
            </w:pPr>
            <w:r>
              <w:rPr>
                <w:rFonts w:hint="eastAsia" w:ascii="仿宋" w:hAnsi="仿宋" w:eastAsia="仿宋" w:cs="仿宋"/>
              </w:rPr>
              <w:drawing>
                <wp:inline distT="0" distB="0" distL="114300" distR="114300">
                  <wp:extent cx="2644775" cy="3013075"/>
                  <wp:effectExtent l="0" t="0" r="3175" b="158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2644775" cy="3013075"/>
                          </a:xfrm>
                          <a:prstGeom prst="rect">
                            <a:avLst/>
                          </a:prstGeom>
                          <a:noFill/>
                          <a:ln>
                            <a:noFill/>
                          </a:ln>
                        </pic:spPr>
                      </pic:pic>
                    </a:graphicData>
                  </a:graphic>
                </wp:inline>
              </w:drawing>
            </w:r>
          </w:p>
        </w:tc>
      </w:tr>
    </w:tbl>
    <w:p>
      <w:pPr>
        <w:keepNext w:val="0"/>
        <w:keepLines w:val="0"/>
        <w:pageBreakBefore w:val="0"/>
        <w:widowControl/>
        <w:numPr>
          <w:ilvl w:val="0"/>
          <w:numId w:val="0"/>
        </w:numPr>
        <w:kinsoku/>
        <w:wordWrap/>
        <w:overflowPunct/>
        <w:topLinePunct w:val="0"/>
        <w:autoSpaceDE/>
        <w:autoSpaceDN/>
        <w:bidi w:val="0"/>
        <w:adjustRightInd/>
        <w:snapToGrid/>
        <w:spacing w:after="160" w:line="440" w:lineRule="exact"/>
        <w:textAlignment w:val="auto"/>
        <w:rPr>
          <w:rFonts w:hint="eastAsia" w:ascii="仿宋" w:hAnsi="仿宋" w:eastAsia="仿宋" w:cs="仿宋"/>
          <w:b/>
          <w:bCs/>
          <w:color w:val="262626"/>
          <w:spacing w:val="-5"/>
          <w:kern w:val="2"/>
          <w:sz w:val="28"/>
          <w:szCs w:val="28"/>
          <w:lang w:val="en-US" w:eastAsia="zh-CN" w:bidi="ar-SA"/>
          <w14:ligatures w14:val="standardContextual"/>
        </w:rPr>
      </w:pPr>
      <w:r>
        <w:rPr>
          <w:rFonts w:hint="eastAsia" w:ascii="仿宋" w:hAnsi="仿宋" w:eastAsia="仿宋" w:cs="仿宋"/>
          <w:b/>
          <w:bCs/>
          <w:color w:val="262626"/>
          <w:spacing w:val="-5"/>
          <w:kern w:val="2"/>
          <w:sz w:val="28"/>
          <w:szCs w:val="28"/>
          <w:lang w:val="en-US" w:eastAsia="zh-CN" w:bidi="ar-SA"/>
          <w14:ligatures w14:val="standardContextual"/>
        </w:rPr>
        <w:t>二、商品管理-发布商品</w:t>
      </w:r>
    </w:p>
    <w:p>
      <w:pPr>
        <w:keepNext w:val="0"/>
        <w:keepLines w:val="0"/>
        <w:pageBreakBefore w:val="0"/>
        <w:widowControl/>
        <w:numPr>
          <w:ilvl w:val="0"/>
          <w:numId w:val="0"/>
        </w:numPr>
        <w:kinsoku/>
        <w:wordWrap/>
        <w:overflowPunct/>
        <w:topLinePunct w:val="0"/>
        <w:autoSpaceDE/>
        <w:autoSpaceDN/>
        <w:bidi w:val="0"/>
        <w:adjustRightInd/>
        <w:snapToGrid/>
        <w:spacing w:after="160" w:line="440" w:lineRule="exact"/>
        <w:textAlignment w:val="auto"/>
        <w:rPr>
          <w:rFonts w:hint="default" w:ascii="仿宋" w:hAnsi="仿宋" w:eastAsia="仿宋" w:cs="仿宋"/>
          <w:b/>
          <w:bCs/>
          <w:color w:val="FF0000"/>
          <w:spacing w:val="-5"/>
          <w:kern w:val="2"/>
          <w:sz w:val="28"/>
          <w:szCs w:val="28"/>
          <w:lang w:val="en-US" w:eastAsia="zh-CN" w:bidi="ar-SA"/>
          <w14:ligatures w14:val="standardContextual"/>
        </w:rPr>
      </w:pPr>
      <w:r>
        <w:rPr>
          <w:rFonts w:hint="eastAsia" w:ascii="宋体" w:hAnsi="宋体" w:eastAsia="宋体" w:cs="宋体"/>
          <w:b/>
          <w:bCs/>
          <w:color w:val="FF0000"/>
          <w:spacing w:val="-5"/>
          <w:kern w:val="2"/>
          <w:sz w:val="28"/>
          <w:szCs w:val="28"/>
          <w:lang w:val="en-US" w:eastAsia="zh-CN" w:bidi="ar-SA"/>
          <w14:ligatures w14:val="standardContextual"/>
        </w:rPr>
        <w:t>※</w:t>
      </w:r>
      <w:r>
        <w:rPr>
          <w:rFonts w:hint="eastAsia" w:ascii="仿宋" w:hAnsi="仿宋" w:eastAsia="仿宋" w:cs="仿宋"/>
          <w:b/>
          <w:bCs/>
          <w:color w:val="FF0000"/>
          <w:spacing w:val="-5"/>
          <w:kern w:val="2"/>
          <w:sz w:val="28"/>
          <w:szCs w:val="28"/>
          <w:lang w:val="en-US" w:eastAsia="zh-CN" w:bidi="ar-SA"/>
          <w14:ligatures w14:val="standardContextual"/>
        </w:rPr>
        <w:t>商品名称</w:t>
      </w:r>
      <w:r>
        <w:rPr>
          <w:rFonts w:hint="default" w:ascii="仿宋" w:hAnsi="仿宋" w:eastAsia="仿宋" w:cs="仿宋"/>
          <w:b/>
          <w:bCs/>
          <w:color w:val="FF0000"/>
          <w:spacing w:val="-5"/>
          <w:kern w:val="2"/>
          <w:sz w:val="28"/>
          <w:szCs w:val="28"/>
          <w:lang w:val="en-US" w:eastAsia="zh-CN" w:bidi="ar-SA"/>
          <w14:ligatures w14:val="standardContextual"/>
        </w:rPr>
        <w:t>格式要求</w:t>
      </w:r>
      <w:r>
        <w:rPr>
          <w:rFonts w:hint="eastAsia" w:ascii="仿宋" w:hAnsi="仿宋" w:eastAsia="仿宋" w:cs="仿宋"/>
          <w:b/>
          <w:bCs/>
          <w:color w:val="FF0000"/>
          <w:spacing w:val="-5"/>
          <w:kern w:val="2"/>
          <w:sz w:val="28"/>
          <w:szCs w:val="28"/>
          <w:lang w:val="en-US" w:eastAsia="zh-CN" w:bidi="ar-SA"/>
          <w14:ligatures w14:val="standardContextual"/>
        </w:rPr>
        <w:t>（按照要求填写）</w:t>
      </w:r>
      <w:r>
        <w:rPr>
          <w:rFonts w:hint="default" w:ascii="仿宋" w:hAnsi="仿宋" w:eastAsia="仿宋" w:cs="仿宋"/>
          <w:b/>
          <w:bCs/>
          <w:color w:val="FF0000"/>
          <w:spacing w:val="-5"/>
          <w:kern w:val="2"/>
          <w:sz w:val="28"/>
          <w:szCs w:val="28"/>
          <w:lang w:val="en-US" w:eastAsia="zh-CN" w:bidi="ar-SA"/>
          <w14:ligatures w14:val="standardContextual"/>
        </w:rPr>
        <w:t>：品牌+商品名+系类/制造商型号+核心规格+</w:t>
      </w:r>
      <w:r>
        <w:rPr>
          <w:rFonts w:hint="eastAsia" w:ascii="仿宋" w:hAnsi="仿宋" w:eastAsia="仿宋" w:cs="仿宋"/>
          <w:b/>
          <w:bCs/>
          <w:color w:val="FF0000"/>
          <w:spacing w:val="-5"/>
          <w:kern w:val="2"/>
          <w:sz w:val="28"/>
          <w:szCs w:val="28"/>
          <w:lang w:val="en-US" w:eastAsia="zh-CN" w:bidi="ar-SA"/>
          <w14:ligatures w14:val="standardContextual"/>
        </w:rPr>
        <w:t>售卖</w:t>
      </w:r>
      <w:r>
        <w:rPr>
          <w:rFonts w:hint="default" w:ascii="仿宋" w:hAnsi="仿宋" w:eastAsia="仿宋" w:cs="仿宋"/>
          <w:b/>
          <w:bCs/>
          <w:color w:val="FF0000"/>
          <w:spacing w:val="-5"/>
          <w:kern w:val="2"/>
          <w:sz w:val="28"/>
          <w:szCs w:val="28"/>
          <w:lang w:val="en-US" w:eastAsia="zh-CN" w:bidi="ar-SA"/>
          <w14:ligatures w14:val="standardContextual"/>
        </w:rPr>
        <w:t>单位</w:t>
      </w:r>
    </w:p>
    <w:p>
      <w:pPr>
        <w:pageBreakBefore w:val="0"/>
        <w:widowControl/>
        <w:kinsoku/>
        <w:wordWrap/>
        <w:overflowPunct/>
        <w:topLinePunct w:val="0"/>
        <w:autoSpaceDE/>
        <w:autoSpaceDN/>
        <w:bidi w:val="0"/>
        <w:adjustRightInd/>
        <w:snapToGrid/>
        <w:spacing w:after="160" w:line="360" w:lineRule="auto"/>
        <w:textAlignment w:val="auto"/>
        <w:rPr>
          <w:rFonts w:hint="eastAsia" w:ascii="仿宋" w:hAnsi="仿宋" w:eastAsia="仿宋" w:cs="仿宋"/>
        </w:rPr>
      </w:pPr>
      <w:r>
        <w:rPr>
          <w:rFonts w:hint="eastAsia" w:ascii="仿宋" w:hAnsi="仿宋" w:eastAsia="仿宋" w:cs="仿宋"/>
        </w:rPr>
        <w:drawing>
          <wp:inline distT="0" distB="0" distL="0" distR="0">
            <wp:extent cx="5379720" cy="2806700"/>
            <wp:effectExtent l="0" t="0" r="11430" b="12700"/>
            <wp:docPr id="1316534114" name="图片 1" descr="图形用户界面&#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534114" name="图片 1" descr="图形用户界面&#10;&#10;中度可信度描述已自动生成"/>
                    <pic:cNvPicPr>
                      <a:picLocks noChangeAspect="1"/>
                    </pic:cNvPicPr>
                  </pic:nvPicPr>
                  <pic:blipFill>
                    <a:blip r:embed="rId9"/>
                    <a:stretch>
                      <a:fillRect/>
                    </a:stretch>
                  </pic:blipFill>
                  <pic:spPr>
                    <a:xfrm>
                      <a:off x="0" y="0"/>
                      <a:ext cx="5379720" cy="280670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lang w:val="en-US" w:eastAsia="zh-CN" w:bidi="ar-SA"/>
          <w14:ligatures w14:val="standardContextual"/>
        </w:rPr>
      </w:pPr>
      <w:r>
        <w:rPr>
          <w:rFonts w:hint="eastAsia" w:ascii="仿宋" w:hAnsi="仿宋" w:eastAsia="仿宋" w:cs="仿宋"/>
          <w:color w:val="262626"/>
          <w:spacing w:val="-5"/>
          <w:kern w:val="2"/>
          <w:sz w:val="28"/>
          <w:szCs w:val="28"/>
          <w:lang w:val="en-US" w:eastAsia="zh-CN" w:bidi="ar-SA"/>
          <w14:ligatures w14:val="standardContextual"/>
        </w:rPr>
        <w:t>1.点击【卖家中心】中的【商品管理】-【商城商品管理】，在此页面发布商品。</w:t>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lang w:val="en-US" w:eastAsia="zh-CN" w:bidi="ar-SA"/>
          <w14:ligatures w14:val="standardContextual"/>
        </w:rPr>
      </w:pPr>
      <w:r>
        <w:rPr>
          <w:rFonts w:hint="eastAsia" w:ascii="仿宋" w:hAnsi="仿宋" w:eastAsia="仿宋" w:cs="仿宋"/>
          <w:color w:val="262626"/>
          <w:spacing w:val="-5"/>
          <w:kern w:val="2"/>
          <w:sz w:val="28"/>
          <w:szCs w:val="28"/>
          <w:lang w:val="en-US" w:eastAsia="zh-CN" w:bidi="ar-SA"/>
          <w14:ligatures w14:val="standardContextual"/>
        </w:rPr>
        <w:t>2.点击【单品发布】可以发布单个商品，点击【单品批量发布】，可以批量发布不同属性的商品。</w:t>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b w:val="0"/>
          <w:bCs w:val="0"/>
          <w:color w:val="262626"/>
          <w:spacing w:val="-5"/>
          <w:kern w:val="2"/>
          <w:sz w:val="28"/>
          <w:szCs w:val="28"/>
          <w:lang w:val="en-US" w:eastAsia="zh-CN" w:bidi="ar-SA"/>
          <w14:ligatures w14:val="standardContextual"/>
        </w:rPr>
      </w:pPr>
      <w:bookmarkStart w:id="5" w:name="_Toc29274"/>
      <w:bookmarkStart w:id="6" w:name="_Toc166074988"/>
      <w:bookmarkStart w:id="7" w:name="_Toc24082"/>
      <w:bookmarkStart w:id="8" w:name="_Toc4177"/>
      <w:bookmarkStart w:id="9" w:name="_Toc1820"/>
      <w:bookmarkStart w:id="10" w:name="_Toc1354379841"/>
      <w:bookmarkStart w:id="11" w:name="_Toc595057890"/>
      <w:bookmarkStart w:id="12" w:name="_Toc18990"/>
      <w:bookmarkStart w:id="13" w:name="_Toc5657"/>
      <w:r>
        <w:rPr>
          <w:rFonts w:hint="eastAsia" w:ascii="仿宋" w:hAnsi="仿宋" w:eastAsia="仿宋" w:cs="仿宋"/>
          <w:b w:val="0"/>
          <w:bCs w:val="0"/>
          <w:color w:val="262626"/>
          <w:spacing w:val="-5"/>
          <w:kern w:val="2"/>
          <w:sz w:val="28"/>
          <w:szCs w:val="28"/>
          <w:lang w:val="en-US" w:eastAsia="zh-CN" w:bidi="ar-SA"/>
          <w14:ligatures w14:val="standardContextual"/>
        </w:rPr>
        <w:t>3.如何发布批量商品？</w:t>
      </w:r>
      <w:bookmarkEnd w:id="5"/>
      <w:bookmarkEnd w:id="6"/>
      <w:bookmarkEnd w:id="7"/>
      <w:bookmarkEnd w:id="8"/>
      <w:bookmarkEnd w:id="9"/>
      <w:bookmarkEnd w:id="10"/>
      <w:bookmarkEnd w:id="11"/>
      <w:bookmarkEnd w:id="12"/>
      <w:bookmarkEnd w:id="13"/>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lang w:val="en-US" w:eastAsia="zh-CN" w:bidi="ar-SA"/>
          <w14:ligatures w14:val="standardContextual"/>
        </w:rPr>
      </w:pPr>
      <w:r>
        <w:rPr>
          <w:rFonts w:hint="eastAsia" w:ascii="仿宋" w:hAnsi="仿宋" w:eastAsia="仿宋" w:cs="仿宋"/>
          <w:color w:val="262626"/>
          <w:spacing w:val="-5"/>
          <w:kern w:val="2"/>
          <w:sz w:val="28"/>
          <w:szCs w:val="28"/>
          <w:lang w:val="en-US" w:eastAsia="zh-CN" w:bidi="ar-SA"/>
          <w14:ligatures w14:val="standardContextual"/>
        </w:rPr>
        <w:t>发布大量商品时使用。点击【工作台-卖家中心】-【商品管理】-【商城商品管理】-</w:t>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lang w:val="en-US" w:eastAsia="zh-CN" w:bidi="ar-SA"/>
          <w14:ligatures w14:val="standardContextual"/>
        </w:rPr>
      </w:pPr>
      <w:r>
        <w:rPr>
          <w:rFonts w:hint="eastAsia" w:ascii="仿宋" w:hAnsi="仿宋" w:eastAsia="仿宋" w:cs="仿宋"/>
          <w:color w:val="262626"/>
          <w:spacing w:val="-5"/>
          <w:kern w:val="2"/>
          <w:sz w:val="28"/>
          <w:szCs w:val="28"/>
          <w:lang w:val="en-US" w:eastAsia="zh-CN" w:bidi="ar-SA"/>
          <w14:ligatures w14:val="standardContextual"/>
        </w:rPr>
        <w:t>【单品批量发布】进入。</w:t>
      </w:r>
    </w:p>
    <w:p>
      <w:pPr>
        <w:pageBreakBefore w:val="0"/>
        <w:widowControl/>
        <w:kinsoku/>
        <w:wordWrap/>
        <w:overflowPunct/>
        <w:topLinePunct w:val="0"/>
        <w:autoSpaceDE/>
        <w:autoSpaceDN/>
        <w:bidi w:val="0"/>
        <w:adjustRightInd/>
        <w:snapToGrid/>
        <w:spacing w:after="160" w:line="360" w:lineRule="auto"/>
        <w:textAlignment w:val="auto"/>
        <w:rPr>
          <w:rFonts w:hint="eastAsia" w:ascii="仿宋" w:hAnsi="仿宋" w:eastAsia="仿宋" w:cs="仿宋"/>
        </w:rPr>
      </w:pPr>
      <w:r>
        <w:rPr>
          <w:rFonts w:hint="eastAsia" w:ascii="仿宋" w:hAnsi="仿宋" w:eastAsia="仿宋" w:cs="仿宋"/>
        </w:rPr>
        <w:drawing>
          <wp:inline distT="0" distB="0" distL="0" distR="0">
            <wp:extent cx="4963795" cy="2640330"/>
            <wp:effectExtent l="0" t="0" r="8255" b="7620"/>
            <wp:docPr id="365145880" name="图片 1" descr="图形用户界面, 文本, 应用程序, 网站&#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5880" name="图片 1" descr="图形用户界面, 文本, 应用程序, 网站&#10;&#10;描述已自动生成"/>
                    <pic:cNvPicPr>
                      <a:picLocks noChangeAspect="1"/>
                    </pic:cNvPicPr>
                  </pic:nvPicPr>
                  <pic:blipFill>
                    <a:blip r:embed="rId10"/>
                    <a:stretch>
                      <a:fillRect/>
                    </a:stretch>
                  </pic:blipFill>
                  <pic:spPr>
                    <a:xfrm>
                      <a:off x="0" y="0"/>
                      <a:ext cx="4963795" cy="264033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lang w:val="en-US" w:eastAsia="zh-CN" w:bidi="ar-SA"/>
          <w14:ligatures w14:val="standardContextual"/>
        </w:rPr>
      </w:pPr>
      <w:r>
        <w:rPr>
          <w:rFonts w:hint="eastAsia" w:ascii="仿宋" w:hAnsi="仿宋" w:eastAsia="仿宋" w:cs="仿宋"/>
          <w:color w:val="262626"/>
          <w:spacing w:val="-5"/>
          <w:kern w:val="2"/>
          <w:sz w:val="28"/>
          <w:szCs w:val="28"/>
          <w:lang w:val="en-US" w:eastAsia="zh-CN" w:bidi="ar-SA"/>
          <w14:ligatures w14:val="standardContextual"/>
        </w:rPr>
        <w:t>步骤：选择商品分类-选择下载分类模板——填写信息-点击选择文件——上传商品模板-同步上传或者异步上传</w:t>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lang w:val="en-US" w:eastAsia="zh-CN" w:bidi="ar-SA"/>
          <w14:ligatures w14:val="standardContextual"/>
        </w:rPr>
      </w:pPr>
      <w:r>
        <w:rPr>
          <w:rFonts w:hint="eastAsia" w:ascii="仿宋" w:hAnsi="仿宋" w:eastAsia="仿宋" w:cs="仿宋"/>
          <w:color w:val="262626"/>
          <w:spacing w:val="-5"/>
          <w:kern w:val="2"/>
          <w:sz w:val="28"/>
          <w:szCs w:val="28"/>
          <w:lang w:val="en-US" w:eastAsia="zh-CN" w:bidi="ar-SA"/>
          <w14:ligatures w14:val="standardContextual"/>
        </w:rPr>
        <w:t>注意事项：</w:t>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lang w:val="en-US" w:eastAsia="zh-CN" w:bidi="ar-SA"/>
          <w14:ligatures w14:val="standardContextual"/>
        </w:rPr>
      </w:pPr>
      <w:r>
        <w:rPr>
          <w:rFonts w:hint="eastAsia" w:ascii="仿宋" w:hAnsi="仿宋" w:eastAsia="仿宋" w:cs="仿宋"/>
          <w:color w:val="262626"/>
          <w:spacing w:val="-5"/>
          <w:kern w:val="2"/>
          <w:sz w:val="28"/>
          <w:szCs w:val="28"/>
          <w:lang w:val="en-US" w:eastAsia="zh-CN" w:bidi="ar-SA"/>
          <w14:ligatures w14:val="standardContextual"/>
        </w:rPr>
        <w:t>（1）商品模板会不定时更新，请您使用最新模板上传。</w:t>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lang w:val="en-US" w:eastAsia="zh-CN" w:bidi="ar-SA"/>
          <w14:ligatures w14:val="standardContextual"/>
        </w:rPr>
      </w:pPr>
      <w:r>
        <w:rPr>
          <w:rFonts w:hint="eastAsia" w:ascii="仿宋" w:hAnsi="仿宋" w:eastAsia="仿宋" w:cs="仿宋"/>
          <w:color w:val="262626"/>
          <w:spacing w:val="-5"/>
          <w:kern w:val="2"/>
          <w:sz w:val="28"/>
          <w:szCs w:val="28"/>
          <w:lang w:val="en-US" w:eastAsia="zh-CN" w:bidi="ar-SA"/>
          <w14:ligatures w14:val="standardContextual"/>
        </w:rPr>
        <w:t>（2）请严格按照表格要求填写信息，否则将无法上传。</w:t>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lang w:val="en-US" w:eastAsia="zh-CN" w:bidi="ar-SA"/>
          <w14:ligatures w14:val="standardContextual"/>
        </w:rPr>
      </w:pPr>
      <w:r>
        <w:rPr>
          <w:rFonts w:hint="eastAsia" w:ascii="仿宋" w:hAnsi="仿宋" w:eastAsia="仿宋" w:cs="仿宋"/>
          <w:color w:val="262626"/>
          <w:spacing w:val="-5"/>
          <w:kern w:val="2"/>
          <w:sz w:val="28"/>
          <w:szCs w:val="28"/>
          <w:lang w:val="en-US" w:eastAsia="zh-CN" w:bidi="ar-SA"/>
          <w14:ligatures w14:val="standardContextual"/>
        </w:rPr>
        <w:t>（3）【同步上传】单次可以导入 500 条商品数据。【异步上传】单次可以导入10000 条商品数据。“异步导入”需要到“异步数据追踪”菜单查看。</w:t>
      </w:r>
    </w:p>
    <w:p>
      <w:pPr>
        <w:keepNext w:val="0"/>
        <w:keepLines w:val="0"/>
        <w:pageBreakBefore w:val="0"/>
        <w:widowControl/>
        <w:kinsoku/>
        <w:wordWrap/>
        <w:overflowPunct/>
        <w:topLinePunct w:val="0"/>
        <w:autoSpaceDE/>
        <w:autoSpaceDN/>
        <w:bidi w:val="0"/>
        <w:adjustRightInd/>
        <w:snapToGrid/>
        <w:spacing w:after="160" w:line="360" w:lineRule="auto"/>
        <w:textAlignment w:val="auto"/>
        <w:rPr>
          <w:rFonts w:hint="eastAsia" w:ascii="仿宋" w:hAnsi="仿宋" w:eastAsia="仿宋" w:cs="仿宋"/>
          <w:sz w:val="24"/>
          <w:lang w:val="en-US" w:eastAsia="zh-CN"/>
        </w:rPr>
      </w:pPr>
      <w:r>
        <w:rPr>
          <w:rFonts w:hint="eastAsia" w:ascii="仿宋" w:hAnsi="仿宋" w:eastAsia="仿宋" w:cs="仿宋"/>
        </w:rPr>
        <w:drawing>
          <wp:inline distT="0" distB="0" distL="0" distR="0">
            <wp:extent cx="5188585" cy="2119630"/>
            <wp:effectExtent l="0" t="0" r="12065" b="13970"/>
            <wp:docPr id="8" name="图片 1" descr="图形用户界面, 应用程序, 网站&#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图形用户界面, 应用程序, 网站&#10;&#10;描述已自动生成"/>
                    <pic:cNvPicPr>
                      <a:picLocks noChangeAspect="1"/>
                    </pic:cNvPicPr>
                  </pic:nvPicPr>
                  <pic:blipFill>
                    <a:blip r:embed="rId11"/>
                    <a:stretch>
                      <a:fillRect/>
                    </a:stretch>
                  </pic:blipFill>
                  <pic:spPr>
                    <a:xfrm>
                      <a:off x="0" y="0"/>
                      <a:ext cx="5188585" cy="211963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lang w:val="en-US" w:eastAsia="zh-CN" w:bidi="ar-SA"/>
          <w14:ligatures w14:val="standardContextual"/>
        </w:rPr>
      </w:pPr>
      <w:r>
        <w:rPr>
          <w:rFonts w:hint="eastAsia" w:ascii="仿宋" w:hAnsi="仿宋" w:eastAsia="仿宋" w:cs="仿宋"/>
          <w:color w:val="262626"/>
          <w:spacing w:val="-5"/>
          <w:kern w:val="2"/>
          <w:sz w:val="28"/>
          <w:szCs w:val="28"/>
          <w:lang w:val="en-US" w:eastAsia="zh-CN" w:bidi="ar-SA"/>
          <w14:ligatures w14:val="standardContextual"/>
        </w:rPr>
        <w:t>（4）关于图片上传，您需要在上传商品的模板中填入图片名称，如同一商品有多张图片，则在批量导入模版中填写图片名称时用逗号进行分隔即可（批量导入商品时，模版内部分内容标题栏右上角有红色小三角形，鼠标移动到三角形上时会有对应的填写要求，如下图所示）</w:t>
      </w:r>
    </w:p>
    <w:p>
      <w:pPr>
        <w:numPr>
          <w:ilvl w:val="0"/>
          <w:numId w:val="0"/>
        </w:numPr>
        <w:jc w:val="left"/>
        <w:rPr>
          <w:rFonts w:hint="eastAsia" w:ascii="仿宋" w:hAnsi="仿宋" w:eastAsia="仿宋" w:cs="仿宋"/>
          <w:color w:val="262626"/>
          <w:kern w:val="0"/>
          <w:szCs w:val="21"/>
          <w:shd w:val="clear" w:color="auto" w:fill="FFFFFF"/>
          <w:lang w:val="en-US" w:eastAsia="zh-CN" w:bidi="ar"/>
        </w:rPr>
      </w:pPr>
      <w:r>
        <w:rPr>
          <w:rFonts w:hint="eastAsia" w:ascii="仿宋" w:hAnsi="仿宋" w:eastAsia="仿宋" w:cs="仿宋"/>
        </w:rPr>
        <w:drawing>
          <wp:inline distT="0" distB="0" distL="114300" distR="114300">
            <wp:extent cx="5346700" cy="1393190"/>
            <wp:effectExtent l="0" t="0" r="6350" b="16510"/>
            <wp:docPr id="3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5"/>
                    <pic:cNvPicPr>
                      <a:picLocks noChangeAspect="1"/>
                    </pic:cNvPicPr>
                  </pic:nvPicPr>
                  <pic:blipFill>
                    <a:blip r:embed="rId12"/>
                    <a:stretch>
                      <a:fillRect/>
                    </a:stretch>
                  </pic:blipFill>
                  <pic:spPr>
                    <a:xfrm>
                      <a:off x="0" y="0"/>
                      <a:ext cx="5346700" cy="139319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lang w:val="en-US" w:eastAsia="zh-CN" w:bidi="ar-SA"/>
          <w14:ligatures w14:val="standardContextual"/>
        </w:rPr>
      </w:pPr>
      <w:r>
        <w:rPr>
          <w:rFonts w:hint="eastAsia" w:ascii="仿宋" w:hAnsi="仿宋" w:eastAsia="仿宋" w:cs="仿宋"/>
          <w:color w:val="262626"/>
          <w:spacing w:val="-5"/>
          <w:kern w:val="2"/>
          <w:sz w:val="28"/>
          <w:szCs w:val="28"/>
          <w:lang w:val="en-US" w:eastAsia="zh-CN" w:bidi="ar-SA"/>
          <w14:ligatures w14:val="standardContextual"/>
        </w:rPr>
        <w:t>（5）再将图片上传到图库(如下图)，上传完商品和图片后，选中您上传的商品，点击【批量匹配商品图片】按钮即可将图片传到商品上。</w:t>
      </w:r>
    </w:p>
    <w:p>
      <w:pPr>
        <w:keepNext w:val="0"/>
        <w:keepLines w:val="0"/>
        <w:pageBreakBefore w:val="0"/>
        <w:widowControl/>
        <w:numPr>
          <w:ilvl w:val="0"/>
          <w:numId w:val="0"/>
        </w:numPr>
        <w:kinsoku/>
        <w:wordWrap/>
        <w:overflowPunct/>
        <w:topLinePunct w:val="0"/>
        <w:autoSpaceDE/>
        <w:autoSpaceDN/>
        <w:bidi w:val="0"/>
        <w:adjustRightInd/>
        <w:snapToGrid/>
        <w:spacing w:after="160" w:line="360" w:lineRule="auto"/>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drawing>
          <wp:inline distT="0" distB="0" distL="114300" distR="114300">
            <wp:extent cx="5273040" cy="2769870"/>
            <wp:effectExtent l="0" t="0" r="3810" b="11430"/>
            <wp:docPr id="1" name="图片 1" descr="81b371d758e16118b2ca670126bec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81b371d758e16118b2ca670126becdf"/>
                    <pic:cNvPicPr>
                      <a:picLocks noChangeAspect="1"/>
                    </pic:cNvPicPr>
                  </pic:nvPicPr>
                  <pic:blipFill>
                    <a:blip r:embed="rId13"/>
                    <a:stretch>
                      <a:fillRect/>
                    </a:stretch>
                  </pic:blipFill>
                  <pic:spPr>
                    <a:xfrm>
                      <a:off x="0" y="0"/>
                      <a:ext cx="5273040" cy="2769870"/>
                    </a:xfrm>
                    <a:prstGeom prst="rect">
                      <a:avLst/>
                    </a:prstGeom>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after="160" w:line="360" w:lineRule="auto"/>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drawing>
          <wp:inline distT="0" distB="0" distL="114300" distR="114300">
            <wp:extent cx="5260975" cy="765175"/>
            <wp:effectExtent l="0" t="0" r="15875" b="15875"/>
            <wp:docPr id="2" name="图片 2" descr="35bcd4046f9f2fc524ee8b97cd8d2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5bcd4046f9f2fc524ee8b97cd8d2a8"/>
                    <pic:cNvPicPr>
                      <a:picLocks noChangeAspect="1"/>
                    </pic:cNvPicPr>
                  </pic:nvPicPr>
                  <pic:blipFill>
                    <a:blip r:embed="rId14"/>
                    <a:stretch>
                      <a:fillRect/>
                    </a:stretch>
                  </pic:blipFill>
                  <pic:spPr>
                    <a:xfrm>
                      <a:off x="0" y="0"/>
                      <a:ext cx="5260975" cy="765175"/>
                    </a:xfrm>
                    <a:prstGeom prst="rect">
                      <a:avLst/>
                    </a:prstGeom>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after="160" w:line="360" w:lineRule="auto"/>
        <w:textAlignment w:val="auto"/>
        <w:rPr>
          <w:rFonts w:hint="eastAsia" w:ascii="仿宋" w:hAnsi="仿宋" w:eastAsia="仿宋" w:cs="仿宋"/>
          <w:b/>
          <w:bCs/>
        </w:rPr>
      </w:pPr>
      <w:r>
        <w:rPr>
          <w:rFonts w:hint="eastAsia" w:ascii="仿宋" w:hAnsi="仿宋" w:eastAsia="仿宋" w:cs="仿宋"/>
          <w:sz w:val="24"/>
          <w:lang w:val="en-US" w:eastAsia="zh-CN"/>
        </w:rPr>
        <w:drawing>
          <wp:inline distT="0" distB="0" distL="114300" distR="114300">
            <wp:extent cx="5273675" cy="4709795"/>
            <wp:effectExtent l="0" t="0" r="3175" b="14605"/>
            <wp:docPr id="3" name="图片 3" descr="707b9d9fc6dc47172688fde64f59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707b9d9fc6dc47172688fde64f59661"/>
                    <pic:cNvPicPr>
                      <a:picLocks noChangeAspect="1"/>
                    </pic:cNvPicPr>
                  </pic:nvPicPr>
                  <pic:blipFill>
                    <a:blip r:embed="rId15"/>
                    <a:stretch>
                      <a:fillRect/>
                    </a:stretch>
                  </pic:blipFill>
                  <pic:spPr>
                    <a:xfrm>
                      <a:off x="0" y="0"/>
                      <a:ext cx="5273675" cy="4709795"/>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b/>
          <w:bCs/>
          <w:color w:val="262626"/>
          <w:spacing w:val="-5"/>
          <w:kern w:val="2"/>
          <w:sz w:val="28"/>
          <w:szCs w:val="28"/>
          <w:lang w:val="en-US" w:eastAsia="zh-CN" w:bidi="ar-SA"/>
          <w14:ligatures w14:val="standardContextual"/>
        </w:rPr>
      </w:pPr>
      <w:bookmarkStart w:id="14" w:name="_Toc28691"/>
      <w:bookmarkStart w:id="15" w:name="_Toc25840"/>
      <w:bookmarkStart w:id="16" w:name="_Toc166074987"/>
      <w:bookmarkStart w:id="17" w:name="_Toc3233"/>
      <w:bookmarkStart w:id="18" w:name="_Toc2612"/>
      <w:bookmarkStart w:id="19" w:name="_Toc1062258936"/>
      <w:bookmarkStart w:id="20" w:name="_Toc121675462"/>
      <w:bookmarkStart w:id="21" w:name="_Toc10866"/>
      <w:bookmarkStart w:id="22" w:name="_Toc924"/>
      <w:bookmarkStart w:id="23" w:name="_Toc11695"/>
      <w:bookmarkStart w:id="24" w:name="_Toc3971"/>
      <w:bookmarkStart w:id="25" w:name="_Toc6983"/>
      <w:bookmarkStart w:id="26" w:name="_Toc166074989"/>
      <w:bookmarkStart w:id="27" w:name="_Toc7618"/>
      <w:bookmarkStart w:id="28" w:name="_Toc1882813134"/>
      <w:bookmarkStart w:id="29" w:name="_Toc306613151"/>
      <w:bookmarkStart w:id="30" w:name="_Toc4190"/>
      <w:bookmarkStart w:id="31" w:name="_Toc28432"/>
      <w:r>
        <w:rPr>
          <w:rFonts w:hint="eastAsia" w:ascii="仿宋" w:hAnsi="仿宋" w:eastAsia="仿宋" w:cs="仿宋"/>
          <w:b/>
          <w:bCs/>
          <w:color w:val="262626"/>
          <w:spacing w:val="-5"/>
          <w:kern w:val="2"/>
          <w:sz w:val="28"/>
          <w:szCs w:val="28"/>
          <w:lang w:val="en-US" w:eastAsia="zh-CN" w:bidi="ar-SA"/>
          <w14:ligatures w14:val="standardContextual"/>
        </w:rPr>
        <w:t>4.如何发布单个商品？</w:t>
      </w:r>
      <w:bookmarkEnd w:id="14"/>
      <w:bookmarkEnd w:id="15"/>
      <w:bookmarkEnd w:id="16"/>
      <w:bookmarkEnd w:id="17"/>
      <w:bookmarkEnd w:id="18"/>
      <w:bookmarkEnd w:id="19"/>
      <w:bookmarkEnd w:id="20"/>
      <w:bookmarkEnd w:id="21"/>
      <w:bookmarkEnd w:id="22"/>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lang w:val="en-US" w:eastAsia="zh-CN" w:bidi="ar-SA"/>
          <w14:ligatures w14:val="standardContextual"/>
        </w:rPr>
      </w:pPr>
      <w:r>
        <w:rPr>
          <w:rFonts w:hint="eastAsia" w:ascii="仿宋" w:hAnsi="仿宋" w:eastAsia="仿宋" w:cs="仿宋"/>
          <w:color w:val="262626"/>
          <w:spacing w:val="-5"/>
          <w:kern w:val="2"/>
          <w:sz w:val="28"/>
          <w:szCs w:val="28"/>
          <w:lang w:val="en-US" w:eastAsia="zh-CN" w:bidi="ar-SA"/>
          <w14:ligatures w14:val="standardContextual"/>
        </w:rPr>
        <w:t>发布少量商品时使用。可以快速、直观上传商品信息。进入【工作台-卖家中心】-【商品管理】-【商城商品管理】-【单品发布】。</w:t>
      </w:r>
    </w:p>
    <w:p>
      <w:pPr>
        <w:pageBreakBefore w:val="0"/>
        <w:widowControl/>
        <w:kinsoku/>
        <w:wordWrap/>
        <w:overflowPunct/>
        <w:topLinePunct w:val="0"/>
        <w:autoSpaceDE/>
        <w:autoSpaceDN/>
        <w:bidi w:val="0"/>
        <w:adjustRightInd/>
        <w:snapToGrid/>
        <w:spacing w:after="160" w:line="360" w:lineRule="auto"/>
        <w:textAlignment w:val="auto"/>
        <w:rPr>
          <w:rFonts w:hint="eastAsia" w:ascii="仿宋" w:hAnsi="仿宋" w:eastAsia="仿宋" w:cs="仿宋"/>
        </w:rPr>
      </w:pPr>
      <w:r>
        <w:rPr>
          <w:rFonts w:hint="eastAsia" w:ascii="仿宋" w:hAnsi="仿宋" w:eastAsia="仿宋" w:cs="仿宋"/>
        </w:rPr>
        <w:drawing>
          <wp:inline distT="0" distB="0" distL="0" distR="0">
            <wp:extent cx="5274945" cy="2988310"/>
            <wp:effectExtent l="0" t="0" r="1905" b="2540"/>
            <wp:docPr id="1859649227" name="图片 1"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649227" name="图片 1" descr="图形用户界面, 应用程序&#10;&#10;描述已自动生成"/>
                    <pic:cNvPicPr>
                      <a:picLocks noChangeAspect="1"/>
                    </pic:cNvPicPr>
                  </pic:nvPicPr>
                  <pic:blipFill>
                    <a:blip r:embed="rId16"/>
                    <a:stretch>
                      <a:fillRect/>
                    </a:stretch>
                  </pic:blipFill>
                  <pic:spPr>
                    <a:xfrm>
                      <a:off x="0" y="0"/>
                      <a:ext cx="5274945" cy="298831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lang w:val="en-US" w:eastAsia="zh-CN" w:bidi="ar-SA"/>
          <w14:ligatures w14:val="standardContextual"/>
        </w:rPr>
      </w:pPr>
      <w:r>
        <w:rPr>
          <w:rFonts w:hint="eastAsia" w:ascii="仿宋" w:hAnsi="仿宋" w:eastAsia="仿宋" w:cs="仿宋"/>
          <w:color w:val="262626"/>
          <w:spacing w:val="-5"/>
          <w:kern w:val="2"/>
          <w:sz w:val="28"/>
          <w:szCs w:val="28"/>
          <w:lang w:val="en-US" w:eastAsia="zh-CN" w:bidi="ar-SA"/>
          <w14:ligatures w14:val="standardContextual"/>
        </w:rPr>
        <w:t>（1）点击“商品分类”按钮，选择商品所属物料末级分类。</w:t>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lang w:val="en-US" w:eastAsia="zh-CN" w:bidi="ar-SA"/>
          <w14:ligatures w14:val="standardContextual"/>
        </w:rPr>
      </w:pPr>
      <w:r>
        <w:rPr>
          <w:rFonts w:hint="eastAsia" w:ascii="仿宋" w:hAnsi="仿宋" w:eastAsia="仿宋" w:cs="仿宋"/>
          <w:color w:val="262626"/>
          <w:spacing w:val="-5"/>
          <w:kern w:val="2"/>
          <w:sz w:val="28"/>
          <w:szCs w:val="28"/>
          <w:lang w:val="en-US" w:eastAsia="zh-CN" w:bidi="ar-SA"/>
          <w14:ligatures w14:val="standardContextual"/>
        </w:rPr>
        <w:t>（2）单位换算关系：n 个销售单位=m 个标准单位。例如：1 箱=12 瓶。</w:t>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lang w:val="en-US" w:eastAsia="zh-CN" w:bidi="ar-SA"/>
          <w14:ligatures w14:val="standardContextual"/>
        </w:rPr>
      </w:pPr>
      <w:r>
        <w:rPr>
          <w:rFonts w:hint="eastAsia" w:ascii="仿宋" w:hAnsi="仿宋" w:eastAsia="仿宋" w:cs="仿宋"/>
          <w:color w:val="262626"/>
          <w:spacing w:val="-5"/>
          <w:kern w:val="2"/>
          <w:sz w:val="28"/>
          <w:szCs w:val="28"/>
          <w:lang w:val="en-US" w:eastAsia="zh-CN" w:bidi="ar-SA"/>
          <w14:ligatures w14:val="standardContextual"/>
        </w:rPr>
        <w:t>（3）当您勾选【是否梯度购买】时，梯度值应大于 0，小于等于起订量，且起订量能够整除梯度值。</w:t>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lang w:val="en-US" w:eastAsia="zh-CN" w:bidi="ar-SA"/>
          <w14:ligatures w14:val="standardContextual"/>
        </w:rPr>
      </w:pPr>
      <w:r>
        <w:rPr>
          <w:rFonts w:hint="eastAsia" w:ascii="仿宋" w:hAnsi="仿宋" w:eastAsia="仿宋" w:cs="仿宋"/>
          <w:color w:val="262626"/>
          <w:spacing w:val="-5"/>
          <w:kern w:val="2"/>
          <w:sz w:val="28"/>
          <w:szCs w:val="28"/>
          <w:lang w:val="en-US" w:eastAsia="zh-CN" w:bidi="ar-SA"/>
          <w14:ligatures w14:val="standardContextual"/>
        </w:rPr>
        <w:t>（4）【查看销售区域】进行供应商配置内的可售区域查看。</w:t>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lang w:val="en-US" w:eastAsia="zh-CN" w:bidi="ar-SA"/>
          <w14:ligatures w14:val="standardContextual"/>
        </w:rPr>
      </w:pPr>
      <w:r>
        <w:rPr>
          <w:rFonts w:hint="eastAsia" w:ascii="仿宋" w:hAnsi="仿宋" w:eastAsia="仿宋" w:cs="仿宋"/>
          <w:color w:val="262626"/>
          <w:spacing w:val="-5"/>
          <w:kern w:val="2"/>
          <w:sz w:val="28"/>
          <w:szCs w:val="28"/>
          <w:lang w:val="en-US" w:eastAsia="zh-CN" w:bidi="ar-SA"/>
          <w14:ligatures w14:val="standardContextual"/>
        </w:rPr>
        <w:t>（5）【商品属性信息】根据所选择商品分类，展示分类下需填写属性信息。</w:t>
      </w:r>
    </w:p>
    <w:p>
      <w:pPr>
        <w:pageBreakBefore w:val="0"/>
        <w:widowControl/>
        <w:kinsoku/>
        <w:wordWrap/>
        <w:overflowPunct/>
        <w:topLinePunct w:val="0"/>
        <w:autoSpaceDE/>
        <w:autoSpaceDN/>
        <w:bidi w:val="0"/>
        <w:adjustRightInd/>
        <w:snapToGrid/>
        <w:spacing w:after="160" w:line="360" w:lineRule="auto"/>
        <w:textAlignment w:val="auto"/>
        <w:rPr>
          <w:rFonts w:hint="eastAsia" w:ascii="仿宋" w:hAnsi="仿宋" w:eastAsia="仿宋" w:cs="仿宋"/>
        </w:rPr>
      </w:pPr>
      <w:r>
        <w:rPr>
          <w:rFonts w:hint="eastAsia" w:ascii="仿宋" w:hAnsi="仿宋" w:eastAsia="仿宋" w:cs="仿宋"/>
        </w:rPr>
        <w:drawing>
          <wp:inline distT="0" distB="0" distL="0" distR="0">
            <wp:extent cx="5387975" cy="3336290"/>
            <wp:effectExtent l="0" t="0" r="3175" b="16510"/>
            <wp:docPr id="1465151700" name="图片 1"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151700" name="图片 1" descr="图形用户界面, 应用程序&#10;&#10;描述已自动生成"/>
                    <pic:cNvPicPr>
                      <a:picLocks noChangeAspect="1"/>
                    </pic:cNvPicPr>
                  </pic:nvPicPr>
                  <pic:blipFill>
                    <a:blip r:embed="rId17"/>
                    <a:stretch>
                      <a:fillRect/>
                    </a:stretch>
                  </pic:blipFill>
                  <pic:spPr>
                    <a:xfrm>
                      <a:off x="0" y="0"/>
                      <a:ext cx="5387975" cy="333629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lang w:val="en-US" w:eastAsia="zh-CN" w:bidi="ar-SA"/>
          <w14:ligatures w14:val="standardContextual"/>
        </w:rPr>
      </w:pPr>
      <w:r>
        <w:rPr>
          <w:rFonts w:hint="eastAsia" w:ascii="仿宋" w:hAnsi="仿宋" w:eastAsia="仿宋" w:cs="仿宋"/>
          <w:color w:val="262626"/>
          <w:spacing w:val="-5"/>
          <w:kern w:val="2"/>
          <w:sz w:val="28"/>
          <w:szCs w:val="28"/>
          <w:lang w:val="en-US" w:eastAsia="zh-CN" w:bidi="ar-SA"/>
          <w14:ligatures w14:val="standardContextual"/>
        </w:rPr>
        <w:t>（1）点击【上传图片】。您可以选从本地文件上传，也可以从商品图库中上传。商品图片指商品主图，图片尺寸为 800*800px，大小不超过 1M，支持 jpg、png、 jpeg 格式，最多可上传 9 张。</w:t>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lang w:val="en-US" w:eastAsia="zh-CN" w:bidi="ar-SA"/>
          <w14:ligatures w14:val="standardContextual"/>
        </w:rPr>
      </w:pPr>
      <w:r>
        <w:rPr>
          <w:rFonts w:hint="eastAsia" w:ascii="仿宋" w:hAnsi="仿宋" w:eastAsia="仿宋" w:cs="仿宋"/>
          <w:color w:val="262626"/>
          <w:spacing w:val="-5"/>
          <w:kern w:val="2"/>
          <w:sz w:val="28"/>
          <w:szCs w:val="28"/>
          <w:lang w:val="en-US" w:eastAsia="zh-CN" w:bidi="ar-SA"/>
          <w14:ligatures w14:val="standardContextual"/>
        </w:rPr>
        <w:t>（2）点击【上传】可以上传商品详情图。详情图大小不超过 1M,宽度不超过 790，高度不限。</w:t>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lang w:val="en-US" w:eastAsia="zh-CN" w:bidi="ar-SA"/>
          <w14:ligatures w14:val="standardContextual"/>
        </w:rPr>
      </w:pPr>
      <w:r>
        <w:rPr>
          <w:rFonts w:hint="eastAsia" w:ascii="仿宋" w:hAnsi="仿宋" w:eastAsia="仿宋" w:cs="仿宋"/>
          <w:color w:val="262626"/>
          <w:spacing w:val="-5"/>
          <w:kern w:val="2"/>
          <w:sz w:val="28"/>
          <w:szCs w:val="28"/>
          <w:lang w:val="en-US" w:eastAsia="zh-CN" w:bidi="ar-SA"/>
          <w14:ligatures w14:val="standardContextual"/>
        </w:rPr>
        <w:t>（3）点击【上传文件】可以上传展示商品相关信息的doc,docx,xls,xlsx,wps,pdf格式文件。</w:t>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lang w:val="en-US" w:eastAsia="zh-CN" w:bidi="ar-SA"/>
          <w14:ligatures w14:val="standardContextual"/>
        </w:rPr>
      </w:pPr>
      <w:r>
        <w:rPr>
          <w:rFonts w:hint="eastAsia" w:ascii="仿宋" w:hAnsi="仿宋" w:eastAsia="仿宋" w:cs="仿宋"/>
          <w:color w:val="262626"/>
          <w:spacing w:val="-5"/>
          <w:kern w:val="2"/>
          <w:sz w:val="28"/>
          <w:szCs w:val="28"/>
          <w:lang w:val="en-US" w:eastAsia="zh-CN" w:bidi="ar-SA"/>
          <w14:ligatures w14:val="standardContextual"/>
        </w:rPr>
        <w:t>（4）【售后及其他】模块需要您填写包装说明、售后说明、选择危险标识等信息</w:t>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b/>
          <w:bCs/>
          <w:color w:val="262626"/>
          <w:spacing w:val="-5"/>
          <w:kern w:val="2"/>
          <w:sz w:val="28"/>
          <w:szCs w:val="28"/>
          <w:lang w:val="en-US" w:eastAsia="zh-CN" w:bidi="ar-SA"/>
          <w14:ligatures w14:val="standardContextual"/>
        </w:rPr>
      </w:pPr>
      <w:r>
        <w:rPr>
          <w:rFonts w:hint="eastAsia" w:ascii="仿宋" w:hAnsi="仿宋" w:eastAsia="仿宋" w:cs="仿宋"/>
          <w:b/>
          <w:bCs/>
          <w:color w:val="262626"/>
          <w:spacing w:val="-5"/>
          <w:kern w:val="2"/>
          <w:sz w:val="28"/>
          <w:szCs w:val="28"/>
          <w:lang w:val="en-US" w:eastAsia="zh-CN" w:bidi="ar-SA"/>
          <w14:ligatures w14:val="standardContextual"/>
        </w:rPr>
        <w:t>5.如何管理商品？（查询、上下架）</w:t>
      </w:r>
      <w:bookmarkEnd w:id="23"/>
      <w:bookmarkEnd w:id="24"/>
      <w:bookmarkEnd w:id="25"/>
      <w:bookmarkEnd w:id="26"/>
      <w:bookmarkEnd w:id="27"/>
      <w:bookmarkEnd w:id="28"/>
      <w:bookmarkEnd w:id="29"/>
      <w:bookmarkEnd w:id="30"/>
      <w:bookmarkEnd w:id="31"/>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lang w:val="en-US" w:eastAsia="zh-CN" w:bidi="ar-SA"/>
          <w14:ligatures w14:val="standardContextual"/>
        </w:rPr>
      </w:pPr>
      <w:r>
        <w:rPr>
          <w:rFonts w:hint="eastAsia" w:ascii="仿宋" w:hAnsi="仿宋" w:eastAsia="仿宋" w:cs="仿宋"/>
          <w:color w:val="262626"/>
          <w:spacing w:val="-5"/>
          <w:kern w:val="2"/>
          <w:sz w:val="28"/>
          <w:szCs w:val="28"/>
          <w:lang w:val="en-US" w:eastAsia="zh-CN" w:bidi="ar-SA"/>
          <w14:ligatures w14:val="standardContextual"/>
        </w:rPr>
        <w:t>从【商城商品管理】进入商品列表。可查看所有商品并进行操作。</w:t>
      </w:r>
    </w:p>
    <w:p>
      <w:pPr>
        <w:pageBreakBefore w:val="0"/>
        <w:widowControl/>
        <w:kinsoku/>
        <w:wordWrap/>
        <w:overflowPunct/>
        <w:topLinePunct w:val="0"/>
        <w:autoSpaceDE/>
        <w:autoSpaceDN/>
        <w:bidi w:val="0"/>
        <w:adjustRightInd/>
        <w:snapToGrid/>
        <w:spacing w:after="160" w:line="360" w:lineRule="auto"/>
        <w:textAlignment w:val="auto"/>
        <w:rPr>
          <w:rFonts w:hint="eastAsia" w:ascii="仿宋" w:hAnsi="仿宋" w:eastAsia="仿宋" w:cs="仿宋"/>
        </w:rPr>
      </w:pPr>
      <w:r>
        <w:rPr>
          <w:rFonts w:hint="eastAsia" w:ascii="仿宋" w:hAnsi="仿宋" w:eastAsia="仿宋" w:cs="仿宋"/>
        </w:rPr>
        <w:drawing>
          <wp:inline distT="0" distB="0" distL="0" distR="0">
            <wp:extent cx="5350510" cy="3658870"/>
            <wp:effectExtent l="0" t="0" r="2540" b="17780"/>
            <wp:docPr id="489069962" name="图片 1" descr="图形用户界面&#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069962" name="图片 1" descr="图形用户界面&#10;&#10;中度可信度描述已自动生成"/>
                    <pic:cNvPicPr>
                      <a:picLocks noChangeAspect="1"/>
                    </pic:cNvPicPr>
                  </pic:nvPicPr>
                  <pic:blipFill>
                    <a:blip r:embed="rId18"/>
                    <a:stretch>
                      <a:fillRect/>
                    </a:stretch>
                  </pic:blipFill>
                  <pic:spPr>
                    <a:xfrm>
                      <a:off x="0" y="0"/>
                      <a:ext cx="5350510" cy="365887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lang w:val="en-US" w:eastAsia="zh-CN" w:bidi="ar-SA"/>
          <w14:ligatures w14:val="standardContextual"/>
        </w:rPr>
      </w:pPr>
      <w:r>
        <w:rPr>
          <w:rFonts w:hint="eastAsia" w:ascii="仿宋" w:hAnsi="仿宋" w:eastAsia="仿宋" w:cs="仿宋"/>
          <w:color w:val="262626"/>
          <w:spacing w:val="-5"/>
          <w:kern w:val="2"/>
          <w:sz w:val="28"/>
          <w:szCs w:val="28"/>
          <w:lang w:val="en-US" w:eastAsia="zh-CN" w:bidi="ar-SA"/>
          <w14:ligatures w14:val="standardContextual"/>
        </w:rPr>
        <w:t>注意事项：</w:t>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lang w:val="en-US" w:eastAsia="zh-CN" w:bidi="ar-SA"/>
          <w14:ligatures w14:val="standardContextual"/>
        </w:rPr>
      </w:pPr>
      <w:r>
        <w:rPr>
          <w:rFonts w:hint="eastAsia" w:ascii="仿宋" w:hAnsi="仿宋" w:eastAsia="仿宋" w:cs="仿宋"/>
          <w:color w:val="262626"/>
          <w:spacing w:val="-5"/>
          <w:kern w:val="2"/>
          <w:sz w:val="28"/>
          <w:szCs w:val="28"/>
          <w:lang w:val="en-US" w:eastAsia="zh-CN" w:bidi="ar-SA"/>
          <w14:ligatures w14:val="standardContextual"/>
        </w:rPr>
        <w:t>您创建的商品都会保存为【草稿】。</w:t>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lang w:val="en-US" w:eastAsia="zh-CN" w:bidi="ar-SA"/>
          <w14:ligatures w14:val="standardContextual"/>
        </w:rPr>
      </w:pPr>
      <w:r>
        <w:rPr>
          <w:rFonts w:hint="eastAsia" w:ascii="仿宋" w:hAnsi="仿宋" w:eastAsia="仿宋" w:cs="仿宋"/>
          <w:color w:val="262626"/>
          <w:spacing w:val="-5"/>
          <w:kern w:val="2"/>
          <w:sz w:val="28"/>
          <w:szCs w:val="28"/>
          <w:lang w:val="en-US" w:eastAsia="zh-CN" w:bidi="ar-SA"/>
          <w14:ligatures w14:val="standardContextual"/>
        </w:rPr>
        <w:t>草稿商品提交审核进入【待审批】。</w:t>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lang w:val="en-US" w:eastAsia="zh-CN" w:bidi="ar-SA"/>
          <w14:ligatures w14:val="standardContextual"/>
        </w:rPr>
      </w:pPr>
      <w:r>
        <w:rPr>
          <w:rFonts w:hint="eastAsia" w:ascii="仿宋" w:hAnsi="仿宋" w:eastAsia="仿宋" w:cs="仿宋"/>
          <w:color w:val="262626"/>
          <w:spacing w:val="-5"/>
          <w:kern w:val="2"/>
          <w:sz w:val="28"/>
          <w:szCs w:val="28"/>
          <w:lang w:val="en-US" w:eastAsia="zh-CN" w:bidi="ar-SA"/>
          <w14:ligatures w14:val="standardContextual"/>
        </w:rPr>
        <w:t>平台方审核商品通过，商品进入【已上架】。</w:t>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lang w:val="en-US" w:eastAsia="zh-CN" w:bidi="ar-SA"/>
          <w14:ligatures w14:val="standardContextual"/>
        </w:rPr>
      </w:pPr>
      <w:r>
        <w:rPr>
          <w:rFonts w:hint="eastAsia" w:ascii="仿宋" w:hAnsi="仿宋" w:eastAsia="仿宋" w:cs="仿宋"/>
          <w:color w:val="262626"/>
          <w:spacing w:val="-5"/>
          <w:kern w:val="2"/>
          <w:sz w:val="28"/>
          <w:szCs w:val="28"/>
          <w:lang w:val="en-US" w:eastAsia="zh-CN" w:bidi="ar-SA"/>
          <w14:ligatures w14:val="standardContextual"/>
        </w:rPr>
        <w:t>平台方审核商品未通过，商品进入【已驳回】。</w:t>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lang w:val="en-US" w:eastAsia="zh-CN" w:bidi="ar-SA"/>
          <w14:ligatures w14:val="standardContextual"/>
        </w:rPr>
      </w:pPr>
      <w:r>
        <w:rPr>
          <w:rFonts w:hint="eastAsia" w:ascii="仿宋" w:hAnsi="仿宋" w:eastAsia="仿宋" w:cs="仿宋"/>
          <w:color w:val="262626"/>
          <w:spacing w:val="-5"/>
          <w:kern w:val="2"/>
          <w:sz w:val="28"/>
          <w:szCs w:val="28"/>
          <w:lang w:val="en-US" w:eastAsia="zh-CN" w:bidi="ar-SA"/>
          <w14:ligatures w14:val="standardContextual"/>
        </w:rPr>
        <w:t>平台方审核商品通过，待平台上架。商品进入【待上架】。</w:t>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b/>
          <w:bCs/>
          <w:sz w:val="24"/>
        </w:rPr>
      </w:pPr>
      <w:r>
        <w:rPr>
          <w:rFonts w:hint="eastAsia" w:ascii="仿宋" w:hAnsi="仿宋" w:eastAsia="仿宋" w:cs="仿宋"/>
          <w:color w:val="262626"/>
          <w:spacing w:val="-5"/>
          <w:kern w:val="2"/>
          <w:sz w:val="28"/>
          <w:szCs w:val="28"/>
          <w:lang w:val="en-US" w:eastAsia="zh-CN" w:bidi="ar-SA"/>
          <w14:ligatures w14:val="standardContextual"/>
        </w:rPr>
        <w:t>上架状态商品进行下架操作进入【已下架】。</w:t>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b/>
          <w:bCs/>
          <w:color w:val="262626"/>
          <w:spacing w:val="-5"/>
          <w:kern w:val="2"/>
          <w:sz w:val="28"/>
          <w:szCs w:val="28"/>
          <w:lang w:val="en-US" w:eastAsia="zh-CN" w:bidi="ar-SA"/>
          <w14:ligatures w14:val="standardContextual"/>
        </w:rPr>
      </w:pPr>
      <w:bookmarkStart w:id="32" w:name="_Toc17941"/>
      <w:bookmarkStart w:id="33" w:name="_Toc32548"/>
      <w:bookmarkStart w:id="34" w:name="_Toc3369"/>
      <w:bookmarkStart w:id="35" w:name="_Toc2233"/>
      <w:bookmarkStart w:id="36" w:name="_Toc1433959704"/>
      <w:bookmarkStart w:id="37" w:name="_Toc1268804593"/>
      <w:bookmarkStart w:id="38" w:name="_Toc3173"/>
      <w:bookmarkStart w:id="39" w:name="_Toc17608"/>
      <w:r>
        <w:rPr>
          <w:rFonts w:hint="eastAsia" w:ascii="仿宋" w:hAnsi="仿宋" w:eastAsia="仿宋" w:cs="仿宋"/>
          <w:b/>
          <w:bCs/>
          <w:color w:val="262626"/>
          <w:spacing w:val="-5"/>
          <w:kern w:val="2"/>
          <w:sz w:val="28"/>
          <w:szCs w:val="28"/>
          <w:lang w:val="en-US" w:eastAsia="zh-CN" w:bidi="ar-SA"/>
          <w14:ligatures w14:val="standardContextual"/>
        </w:rPr>
        <w:t>6.可以对商品进行哪些批量操作？</w:t>
      </w:r>
      <w:bookmarkEnd w:id="32"/>
      <w:bookmarkEnd w:id="33"/>
      <w:bookmarkEnd w:id="34"/>
      <w:bookmarkEnd w:id="35"/>
      <w:bookmarkEnd w:id="36"/>
      <w:bookmarkEnd w:id="37"/>
      <w:bookmarkEnd w:id="38"/>
      <w:bookmarkEnd w:id="39"/>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lang w:val="en-US" w:eastAsia="zh-CN" w:bidi="ar-SA"/>
          <w14:ligatures w14:val="standardContextual"/>
        </w:rPr>
      </w:pPr>
      <w:r>
        <w:rPr>
          <w:rFonts w:hint="eastAsia" w:ascii="仿宋" w:hAnsi="仿宋" w:eastAsia="仿宋" w:cs="仿宋"/>
          <w:color w:val="262626"/>
          <w:spacing w:val="-5"/>
          <w:kern w:val="2"/>
          <w:sz w:val="28"/>
          <w:szCs w:val="28"/>
          <w:lang w:val="en-US" w:eastAsia="zh-CN" w:bidi="ar-SA"/>
          <w14:ligatures w14:val="standardContextual"/>
        </w:rPr>
        <w:t>在商品管理中，切换到草稿、已驳回、已下架状态商品，可以使用批量功能。</w:t>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lang w:val="en-US" w:eastAsia="zh-CN" w:bidi="ar-SA"/>
          <w14:ligatures w14:val="standardContextual"/>
        </w:rPr>
      </w:pPr>
      <w:r>
        <w:rPr>
          <w:rFonts w:hint="eastAsia" w:ascii="仿宋" w:hAnsi="仿宋" w:eastAsia="仿宋" w:cs="仿宋"/>
          <w:color w:val="262626"/>
          <w:spacing w:val="-5"/>
          <w:kern w:val="2"/>
          <w:sz w:val="28"/>
          <w:szCs w:val="28"/>
          <w:lang w:val="en-US" w:eastAsia="zh-CN" w:bidi="ar-SA"/>
          <w14:ligatures w14:val="standardContextual"/>
        </w:rPr>
        <w:t>【提交审核】、【撤回审批】、【申请下架】、【更新销售区域】、【匹配图片】、【匹配附件】、【导出】、【删除】。</w:t>
      </w:r>
    </w:p>
    <w:p>
      <w:pPr>
        <w:pageBreakBefore w:val="0"/>
        <w:widowControl/>
        <w:kinsoku/>
        <w:wordWrap/>
        <w:overflowPunct/>
        <w:topLinePunct w:val="0"/>
        <w:autoSpaceDE/>
        <w:autoSpaceDN/>
        <w:bidi w:val="0"/>
        <w:adjustRightInd/>
        <w:snapToGrid/>
        <w:spacing w:after="160" w:line="360" w:lineRule="auto"/>
        <w:ind w:left="-5" w:hanging="10"/>
        <w:textAlignment w:val="auto"/>
        <w:rPr>
          <w:rFonts w:hint="eastAsia" w:ascii="仿宋" w:hAnsi="仿宋" w:eastAsia="仿宋" w:cs="仿宋"/>
        </w:rPr>
      </w:pPr>
      <w:r>
        <w:rPr>
          <w:rFonts w:hint="eastAsia" w:ascii="仿宋" w:hAnsi="仿宋" w:eastAsia="仿宋" w:cs="仿宋"/>
        </w:rPr>
        <w:drawing>
          <wp:inline distT="0" distB="0" distL="0" distR="0">
            <wp:extent cx="5062855" cy="3135630"/>
            <wp:effectExtent l="0" t="0" r="4445" b="7620"/>
            <wp:docPr id="764992262" name="图片 1"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992262" name="图片 1" descr="图形用户界面&#10;&#10;描述已自动生成"/>
                    <pic:cNvPicPr>
                      <a:picLocks noChangeAspect="1"/>
                    </pic:cNvPicPr>
                  </pic:nvPicPr>
                  <pic:blipFill>
                    <a:blip r:embed="rId19"/>
                    <a:stretch>
                      <a:fillRect/>
                    </a:stretch>
                  </pic:blipFill>
                  <pic:spPr>
                    <a:xfrm>
                      <a:off x="0" y="0"/>
                      <a:ext cx="5062855" cy="313563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highlight w:val="yellow"/>
          <w:lang w:val="en-US" w:eastAsia="zh-CN" w:bidi="ar-SA"/>
          <w14:ligatures w14:val="standardContextual"/>
        </w:rPr>
      </w:pPr>
      <w:r>
        <w:rPr>
          <w:rFonts w:hint="eastAsia" w:ascii="仿宋" w:hAnsi="仿宋" w:eastAsia="仿宋" w:cs="仿宋"/>
          <w:color w:val="262626"/>
          <w:spacing w:val="-5"/>
          <w:kern w:val="2"/>
          <w:sz w:val="28"/>
          <w:szCs w:val="28"/>
          <w:highlight w:val="yellow"/>
          <w:lang w:val="en-US" w:eastAsia="zh-CN" w:bidi="ar-SA"/>
          <w14:ligatures w14:val="standardContextual"/>
        </w:rPr>
        <w:t>供应商推送商品注意事项：</w:t>
      </w:r>
    </w:p>
    <w:p>
      <w:pPr>
        <w:keepNext w:val="0"/>
        <w:keepLines w:val="0"/>
        <w:pageBreakBefore w:val="0"/>
        <w:widowControl/>
        <w:numPr>
          <w:ilvl w:val="0"/>
          <w:numId w:val="1"/>
        </w:numPr>
        <w:kinsoku/>
        <w:wordWrap/>
        <w:overflowPunct/>
        <w:topLinePunct w:val="0"/>
        <w:autoSpaceDE/>
        <w:autoSpaceDN/>
        <w:bidi w:val="0"/>
        <w:adjustRightInd/>
        <w:snapToGrid/>
        <w:spacing w:after="160" w:line="440" w:lineRule="exact"/>
        <w:textAlignment w:val="auto"/>
        <w:rPr>
          <w:rFonts w:hint="default" w:ascii="仿宋" w:hAnsi="仿宋" w:eastAsia="仿宋" w:cs="仿宋"/>
          <w:color w:val="262626"/>
          <w:spacing w:val="-5"/>
          <w:kern w:val="2"/>
          <w:sz w:val="28"/>
          <w:szCs w:val="28"/>
          <w:highlight w:val="yellow"/>
          <w:lang w:val="en-US" w:eastAsia="zh-CN" w:bidi="ar-SA"/>
          <w14:ligatures w14:val="standardContextual"/>
        </w:rPr>
      </w:pPr>
      <w:r>
        <w:rPr>
          <w:rFonts w:hint="eastAsia" w:ascii="仿宋" w:hAnsi="仿宋" w:eastAsia="仿宋" w:cs="仿宋"/>
          <w:color w:val="262626"/>
          <w:spacing w:val="-5"/>
          <w:kern w:val="2"/>
          <w:sz w:val="28"/>
          <w:szCs w:val="28"/>
          <w:highlight w:val="yellow"/>
          <w:lang w:val="en-US" w:eastAsia="zh-CN" w:bidi="ar-SA"/>
          <w14:ligatures w14:val="standardContextual"/>
        </w:rPr>
        <w:t>供应商收到中标通知书后，认真核对中标商品信息及属性信息是否满足该商品对应物料长、短描述要求，如存在信息不满足物料要求的情况，需及时反馈给商品管理负责人，并同时在平台完成商品推送。</w:t>
      </w:r>
    </w:p>
    <w:p>
      <w:pPr>
        <w:keepNext w:val="0"/>
        <w:keepLines w:val="0"/>
        <w:pageBreakBefore w:val="0"/>
        <w:widowControl/>
        <w:numPr>
          <w:ilvl w:val="0"/>
          <w:numId w:val="1"/>
        </w:numPr>
        <w:kinsoku/>
        <w:wordWrap/>
        <w:overflowPunct/>
        <w:topLinePunct w:val="0"/>
        <w:autoSpaceDE/>
        <w:autoSpaceDN/>
        <w:bidi w:val="0"/>
        <w:adjustRightInd/>
        <w:snapToGrid/>
        <w:spacing w:after="160" w:line="440" w:lineRule="exact"/>
        <w:textAlignment w:val="auto"/>
        <w:rPr>
          <w:rFonts w:hint="default" w:ascii="仿宋" w:hAnsi="仿宋" w:eastAsia="仿宋" w:cs="仿宋"/>
          <w:color w:val="262626"/>
          <w:spacing w:val="-5"/>
          <w:kern w:val="2"/>
          <w:sz w:val="28"/>
          <w:szCs w:val="28"/>
          <w:highlight w:val="yellow"/>
          <w:lang w:val="en-US" w:eastAsia="zh-CN" w:bidi="ar-SA"/>
          <w14:ligatures w14:val="standardContextual"/>
        </w:rPr>
      </w:pPr>
      <w:r>
        <w:rPr>
          <w:rFonts w:hint="eastAsia" w:ascii="仿宋" w:hAnsi="仿宋" w:eastAsia="仿宋" w:cs="仿宋"/>
          <w:color w:val="262626"/>
          <w:spacing w:val="-5"/>
          <w:kern w:val="2"/>
          <w:sz w:val="28"/>
          <w:szCs w:val="28"/>
          <w:highlight w:val="yellow"/>
          <w:lang w:val="en-US" w:eastAsia="zh-CN" w:bidi="ar-SA"/>
          <w14:ligatures w14:val="standardContextual"/>
        </w:rPr>
        <w:t>商品的货号要在中标通知书下达后，及时提供给采购人。不能以鞍钢集团物料编码作为商品货号。在一个合同中，一个商品货号不能映射多个物料编码。一家供应商，合同有效期内的多个合同，同一个物料编码不能映射相同的商品货号。</w:t>
      </w:r>
    </w:p>
    <w:p>
      <w:pPr>
        <w:keepNext w:val="0"/>
        <w:keepLines w:val="0"/>
        <w:pageBreakBefore w:val="0"/>
        <w:widowControl/>
        <w:numPr>
          <w:ilvl w:val="0"/>
          <w:numId w:val="1"/>
        </w:numPr>
        <w:kinsoku/>
        <w:wordWrap/>
        <w:overflowPunct/>
        <w:topLinePunct w:val="0"/>
        <w:autoSpaceDE/>
        <w:autoSpaceDN/>
        <w:bidi w:val="0"/>
        <w:adjustRightInd/>
        <w:snapToGrid/>
        <w:spacing w:after="160" w:line="440" w:lineRule="exact"/>
        <w:textAlignment w:val="auto"/>
        <w:rPr>
          <w:rFonts w:hint="default" w:ascii="仿宋" w:hAnsi="仿宋" w:eastAsia="仿宋" w:cs="仿宋"/>
          <w:color w:val="262626"/>
          <w:spacing w:val="-5"/>
          <w:kern w:val="2"/>
          <w:sz w:val="28"/>
          <w:szCs w:val="28"/>
          <w:highlight w:val="yellow"/>
          <w:lang w:val="en-US" w:eastAsia="zh-CN" w:bidi="ar-SA"/>
          <w14:ligatures w14:val="standardContextual"/>
        </w:rPr>
      </w:pPr>
      <w:r>
        <w:rPr>
          <w:rFonts w:hint="eastAsia" w:ascii="仿宋" w:hAnsi="仿宋" w:eastAsia="仿宋" w:cs="仿宋"/>
          <w:color w:val="262626"/>
          <w:spacing w:val="-5"/>
          <w:kern w:val="2"/>
          <w:sz w:val="28"/>
          <w:szCs w:val="28"/>
          <w:highlight w:val="yellow"/>
          <w:lang w:val="en-US" w:eastAsia="zh-CN" w:bidi="ar-SA"/>
          <w14:ligatures w14:val="standardContextual"/>
        </w:rPr>
        <w:t>供应商货号定义：指供应商用于管理其销售的产品或商品的唯一识别代码，如生产商的自有产品编码或平台型供应商的自有sku编码。货号填写格式要求：支持英文字母大小写、数字、特殊符号，注意事项：填写信息为半角符号，字符数5-64位。</w:t>
      </w:r>
    </w:p>
    <w:p>
      <w:pPr>
        <w:keepNext w:val="0"/>
        <w:keepLines w:val="0"/>
        <w:pageBreakBefore w:val="0"/>
        <w:widowControl/>
        <w:numPr>
          <w:ilvl w:val="0"/>
          <w:numId w:val="1"/>
        </w:numPr>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highlight w:val="yellow"/>
          <w:lang w:val="en-US" w:eastAsia="zh-CN" w:bidi="ar-SA"/>
          <w14:ligatures w14:val="standardContextual"/>
        </w:rPr>
      </w:pPr>
      <w:r>
        <w:rPr>
          <w:rFonts w:hint="eastAsia" w:ascii="仿宋" w:hAnsi="仿宋" w:eastAsia="仿宋" w:cs="仿宋"/>
          <w:color w:val="262626"/>
          <w:spacing w:val="-5"/>
          <w:kern w:val="2"/>
          <w:sz w:val="28"/>
          <w:szCs w:val="28"/>
          <w:highlight w:val="yellow"/>
          <w:lang w:val="en-US" w:eastAsia="zh-CN" w:bidi="ar-SA"/>
          <w14:ligatures w14:val="standardContextual"/>
        </w:rPr>
        <w:t>注意物料描述中的“</w:t>
      </w:r>
      <w:r>
        <w:rPr>
          <w:rFonts w:hint="eastAsia" w:ascii="仿宋" w:hAnsi="仿宋" w:eastAsia="仿宋" w:cs="仿宋"/>
          <w:color w:val="262626"/>
          <w:spacing w:val="-5"/>
          <w:kern w:val="2"/>
          <w:sz w:val="28"/>
          <w:szCs w:val="28"/>
          <w:highlight w:val="yellow"/>
          <w:u w:val="single"/>
          <w:lang w:val="en-US" w:eastAsia="zh-CN" w:bidi="ar-SA"/>
          <w14:ligatures w14:val="standardContextual"/>
        </w:rPr>
        <w:t>单重</w:t>
      </w:r>
      <w:r>
        <w:rPr>
          <w:rFonts w:hint="eastAsia" w:ascii="仿宋" w:hAnsi="仿宋" w:eastAsia="仿宋" w:cs="仿宋"/>
          <w:color w:val="262626"/>
          <w:spacing w:val="-5"/>
          <w:kern w:val="2"/>
          <w:sz w:val="28"/>
          <w:szCs w:val="28"/>
          <w:highlight w:val="yellow"/>
          <w:lang w:val="en-US" w:eastAsia="zh-CN" w:bidi="ar-SA"/>
          <w14:ligatures w14:val="standardContextual"/>
        </w:rPr>
        <w:t>”及“</w:t>
      </w:r>
      <w:r>
        <w:rPr>
          <w:rFonts w:hint="eastAsia" w:ascii="仿宋" w:hAnsi="仿宋" w:eastAsia="仿宋" w:cs="仿宋"/>
          <w:color w:val="262626"/>
          <w:spacing w:val="-5"/>
          <w:kern w:val="2"/>
          <w:sz w:val="28"/>
          <w:szCs w:val="28"/>
          <w:highlight w:val="yellow"/>
          <w:u w:val="single"/>
          <w:lang w:val="en-US" w:eastAsia="zh-CN" w:bidi="ar-SA"/>
          <w14:ligatures w14:val="standardContextual"/>
        </w:rPr>
        <w:t>单重单位</w:t>
      </w:r>
      <w:r>
        <w:rPr>
          <w:rFonts w:hint="eastAsia" w:ascii="仿宋" w:hAnsi="仿宋" w:eastAsia="仿宋" w:cs="仿宋"/>
          <w:color w:val="262626"/>
          <w:spacing w:val="-5"/>
          <w:kern w:val="2"/>
          <w:sz w:val="28"/>
          <w:szCs w:val="28"/>
          <w:highlight w:val="yellow"/>
          <w:lang w:val="en-US" w:eastAsia="zh-CN" w:bidi="ar-SA"/>
          <w14:ligatures w14:val="standardContextual"/>
        </w:rPr>
        <w:t>”信息，核对推送商品售卖规格是否与物料描述要求一致。例如：物料描述中有单重: 16; 单重单位: 卷/袋，说明采购数量为1袋，一袋内需包含16卷，单价为16卷/袋。</w:t>
      </w:r>
    </w:p>
    <w:p>
      <w:pPr>
        <w:keepNext w:val="0"/>
        <w:keepLines w:val="0"/>
        <w:pageBreakBefore w:val="0"/>
        <w:widowControl/>
        <w:numPr>
          <w:ilvl w:val="0"/>
          <w:numId w:val="1"/>
        </w:numPr>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highlight w:val="yellow"/>
          <w:lang w:val="en-US" w:eastAsia="zh-CN" w:bidi="ar-SA"/>
          <w14:ligatures w14:val="standardContextual"/>
        </w:rPr>
      </w:pPr>
      <w:r>
        <w:rPr>
          <w:rFonts w:hint="eastAsia" w:ascii="仿宋" w:hAnsi="仿宋" w:eastAsia="仿宋" w:cs="仿宋"/>
          <w:color w:val="262626"/>
          <w:spacing w:val="-5"/>
          <w:kern w:val="2"/>
          <w:sz w:val="28"/>
          <w:szCs w:val="28"/>
          <w:highlight w:val="yellow"/>
          <w:lang w:val="en-US" w:eastAsia="zh-CN" w:bidi="ar-SA"/>
          <w14:ligatures w14:val="standardContextual"/>
        </w:rPr>
        <w:t>在平台创建并推送商品时，将物料代码、物料短描述、物料长描述信息及相关必填属性加到</w:t>
      </w:r>
      <w:r>
        <w:rPr>
          <w:rFonts w:hint="eastAsia" w:ascii="仿宋" w:hAnsi="仿宋" w:eastAsia="仿宋" w:cs="仿宋"/>
          <w:color w:val="262626"/>
          <w:spacing w:val="-5"/>
          <w:kern w:val="2"/>
          <w:sz w:val="28"/>
          <w:szCs w:val="28"/>
          <w:highlight w:val="yellow"/>
          <w:u w:val="single"/>
          <w:lang w:val="en-US" w:eastAsia="zh-CN" w:bidi="ar-SA"/>
          <w14:ligatures w14:val="standardContextual"/>
        </w:rPr>
        <w:t>商品属性信息</w:t>
      </w:r>
      <w:r>
        <w:rPr>
          <w:rFonts w:hint="eastAsia" w:ascii="仿宋" w:hAnsi="仿宋" w:eastAsia="仿宋" w:cs="仿宋"/>
          <w:color w:val="262626"/>
          <w:spacing w:val="-5"/>
          <w:kern w:val="2"/>
          <w:sz w:val="28"/>
          <w:szCs w:val="28"/>
          <w:highlight w:val="yellow"/>
          <w:lang w:val="en-US" w:eastAsia="zh-CN" w:bidi="ar-SA"/>
          <w14:ligatures w14:val="standardContextual"/>
        </w:rPr>
        <w:t>中（接口对接供应商将物料信息加到商品描述界面置顶位置）。</w:t>
      </w:r>
    </w:p>
    <w:p>
      <w:pPr>
        <w:keepNext w:val="0"/>
        <w:keepLines w:val="0"/>
        <w:pageBreakBefore w:val="0"/>
        <w:widowControl/>
        <w:numPr>
          <w:ilvl w:val="0"/>
          <w:numId w:val="1"/>
        </w:numPr>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highlight w:val="yellow"/>
          <w:lang w:val="en-US" w:eastAsia="zh-CN" w:bidi="ar-SA"/>
          <w14:ligatures w14:val="standardContextual"/>
        </w:rPr>
      </w:pPr>
      <w:r>
        <w:rPr>
          <w:rFonts w:hint="eastAsia" w:ascii="仿宋" w:hAnsi="仿宋" w:eastAsia="仿宋" w:cs="仿宋"/>
          <w:color w:val="262626"/>
          <w:spacing w:val="-5"/>
          <w:kern w:val="2"/>
          <w:sz w:val="28"/>
          <w:szCs w:val="28"/>
          <w:highlight w:val="yellow"/>
          <w:lang w:val="en-US" w:eastAsia="zh-CN" w:bidi="ar-SA"/>
          <w14:ligatures w14:val="standardContextual"/>
        </w:rPr>
        <w:t>商品价格、计量单位、品牌、货号要与合同保持一致。</w:t>
      </w:r>
    </w:p>
    <w:p>
      <w:pPr>
        <w:keepNext w:val="0"/>
        <w:keepLines w:val="0"/>
        <w:pageBreakBefore w:val="0"/>
        <w:widowControl/>
        <w:numPr>
          <w:ilvl w:val="0"/>
          <w:numId w:val="1"/>
        </w:numPr>
        <w:kinsoku/>
        <w:wordWrap/>
        <w:overflowPunct/>
        <w:topLinePunct w:val="0"/>
        <w:autoSpaceDE/>
        <w:autoSpaceDN/>
        <w:bidi w:val="0"/>
        <w:adjustRightInd/>
        <w:snapToGrid/>
        <w:spacing w:after="160" w:line="440" w:lineRule="exact"/>
        <w:textAlignment w:val="auto"/>
        <w:rPr>
          <w:rFonts w:hint="eastAsia" w:ascii="仿宋" w:hAnsi="仿宋" w:eastAsia="仿宋" w:cs="仿宋"/>
          <w:color w:val="262626"/>
          <w:spacing w:val="-5"/>
          <w:kern w:val="2"/>
          <w:sz w:val="28"/>
          <w:szCs w:val="28"/>
          <w:highlight w:val="yellow"/>
          <w:lang w:val="en-US" w:eastAsia="zh-CN" w:bidi="ar-SA"/>
          <w14:ligatures w14:val="standardContextual"/>
        </w:rPr>
      </w:pPr>
      <w:r>
        <w:rPr>
          <w:rFonts w:hint="eastAsia" w:ascii="仿宋" w:hAnsi="仿宋" w:eastAsia="仿宋" w:cs="仿宋"/>
          <w:color w:val="262626"/>
          <w:spacing w:val="-5"/>
          <w:kern w:val="2"/>
          <w:sz w:val="28"/>
          <w:szCs w:val="28"/>
          <w:highlight w:val="yellow"/>
          <w:lang w:val="en-US" w:eastAsia="zh-CN" w:bidi="ar-SA"/>
          <w14:ligatures w14:val="standardContextual"/>
        </w:rPr>
        <w:t>商品标题及商品详情图中的规格型号要与合同中规格型号或替代型规保持一致，详情图中不要出现与中标商品无关或相似的型号。</w:t>
      </w:r>
    </w:p>
    <w:p>
      <w:pPr>
        <w:keepNext w:val="0"/>
        <w:keepLines w:val="0"/>
        <w:pageBreakBefore w:val="0"/>
        <w:widowControl/>
        <w:numPr>
          <w:ilvl w:val="0"/>
          <w:numId w:val="1"/>
        </w:numPr>
        <w:kinsoku/>
        <w:wordWrap/>
        <w:overflowPunct/>
        <w:topLinePunct w:val="0"/>
        <w:autoSpaceDE/>
        <w:autoSpaceDN/>
        <w:bidi w:val="0"/>
        <w:adjustRightInd/>
        <w:snapToGrid/>
        <w:spacing w:after="160" w:line="440" w:lineRule="exact"/>
        <w:textAlignment w:val="auto"/>
        <w:rPr>
          <w:rFonts w:hint="default" w:ascii="仿宋" w:hAnsi="仿宋" w:eastAsia="仿宋" w:cs="仿宋"/>
          <w:color w:val="262626"/>
          <w:spacing w:val="-5"/>
          <w:kern w:val="2"/>
          <w:sz w:val="28"/>
          <w:szCs w:val="28"/>
          <w:highlight w:val="yellow"/>
          <w:lang w:val="en-US" w:eastAsia="zh-CN" w:bidi="ar-SA"/>
          <w14:ligatures w14:val="standardContextual"/>
        </w:rPr>
      </w:pPr>
      <w:r>
        <w:rPr>
          <w:rFonts w:hint="eastAsia" w:ascii="仿宋" w:hAnsi="仿宋" w:eastAsia="仿宋" w:cs="仿宋"/>
          <w:color w:val="262626"/>
          <w:spacing w:val="-5"/>
          <w:kern w:val="2"/>
          <w:sz w:val="28"/>
          <w:szCs w:val="28"/>
          <w:highlight w:val="yellow"/>
          <w:lang w:val="en-US" w:eastAsia="zh-CN" w:bidi="ar-SA"/>
          <w14:ligatures w14:val="standardContextual"/>
        </w:rPr>
        <w:t>商品起订量设置为1，推送平台的商品分类须与物料短描述中的叶类一致。</w:t>
      </w:r>
    </w:p>
    <w:p>
      <w:pPr>
        <w:keepNext w:val="0"/>
        <w:keepLines w:val="0"/>
        <w:pageBreakBefore w:val="0"/>
        <w:widowControl/>
        <w:numPr>
          <w:ilvl w:val="0"/>
          <w:numId w:val="1"/>
        </w:numPr>
        <w:kinsoku/>
        <w:wordWrap/>
        <w:overflowPunct/>
        <w:topLinePunct w:val="0"/>
        <w:autoSpaceDE/>
        <w:autoSpaceDN/>
        <w:bidi w:val="0"/>
        <w:adjustRightInd/>
        <w:snapToGrid/>
        <w:spacing w:after="160" w:line="440" w:lineRule="exact"/>
        <w:textAlignment w:val="auto"/>
        <w:rPr>
          <w:rFonts w:hint="default" w:ascii="仿宋" w:hAnsi="仿宋" w:eastAsia="仿宋" w:cs="仿宋"/>
          <w:color w:val="262626"/>
          <w:spacing w:val="-5"/>
          <w:kern w:val="2"/>
          <w:sz w:val="28"/>
          <w:szCs w:val="28"/>
          <w:highlight w:val="yellow"/>
          <w:lang w:val="en-US" w:eastAsia="zh-CN" w:bidi="ar-SA"/>
          <w14:ligatures w14:val="standardContextual"/>
        </w:rPr>
      </w:pPr>
      <w:r>
        <w:rPr>
          <w:rFonts w:hint="eastAsia" w:ascii="仿宋" w:hAnsi="仿宋" w:eastAsia="仿宋" w:cs="仿宋"/>
          <w:color w:val="262626"/>
          <w:spacing w:val="-5"/>
          <w:kern w:val="2"/>
          <w:sz w:val="28"/>
          <w:szCs w:val="28"/>
          <w:highlight w:val="yellow"/>
          <w:lang w:val="en-US" w:eastAsia="zh-CN" w:bidi="ar-SA"/>
          <w14:ligatures w14:val="standardContextual"/>
        </w:rPr>
        <w:t>商品的物料材质要与采购需求的物料描述一致。</w:t>
      </w:r>
    </w:p>
    <w:p>
      <w:pPr>
        <w:keepNext w:val="0"/>
        <w:keepLines w:val="0"/>
        <w:pageBreakBefore w:val="0"/>
        <w:widowControl/>
        <w:numPr>
          <w:ilvl w:val="0"/>
          <w:numId w:val="1"/>
        </w:numPr>
        <w:kinsoku/>
        <w:wordWrap/>
        <w:overflowPunct/>
        <w:topLinePunct w:val="0"/>
        <w:autoSpaceDE/>
        <w:autoSpaceDN/>
        <w:bidi w:val="0"/>
        <w:adjustRightInd/>
        <w:snapToGrid/>
        <w:spacing w:after="160" w:line="440" w:lineRule="exact"/>
        <w:textAlignment w:val="auto"/>
        <w:rPr>
          <w:rFonts w:hint="default" w:ascii="仿宋" w:hAnsi="仿宋" w:eastAsia="仿宋" w:cs="仿宋"/>
          <w:b/>
          <w:bCs/>
          <w:color w:val="FF0000"/>
          <w:spacing w:val="-5"/>
          <w:kern w:val="2"/>
          <w:sz w:val="28"/>
          <w:szCs w:val="28"/>
          <w:highlight w:val="yellow"/>
          <w:lang w:val="en-US" w:eastAsia="zh-CN" w:bidi="ar-SA"/>
          <w14:ligatures w14:val="standardContextual"/>
        </w:rPr>
      </w:pPr>
      <w:r>
        <w:rPr>
          <w:rFonts w:hint="eastAsia" w:ascii="仿宋" w:hAnsi="仿宋" w:eastAsia="仿宋" w:cs="仿宋"/>
          <w:b/>
          <w:bCs/>
          <w:color w:val="FF0000"/>
          <w:spacing w:val="-5"/>
          <w:kern w:val="2"/>
          <w:sz w:val="28"/>
          <w:szCs w:val="28"/>
          <w:highlight w:val="yellow"/>
          <w:lang w:val="en-US" w:eastAsia="zh-CN" w:bidi="ar-SA"/>
          <w14:ligatures w14:val="standardContextual"/>
        </w:rPr>
        <w:t>供应商在送货前须在德邻工业品有限公司工品优采平台打印送货单，随货物发到用户手中。如遇到系统操作问题，可拨打400-8813-137咨询。</w:t>
      </w:r>
      <w:bookmarkStart w:id="40" w:name="_GoBack"/>
      <w:bookmarkEnd w:id="40"/>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Helvetica Neue">
    <w:altName w:val="Times New Roman"/>
    <w:panose1 w:val="02000503000000020004"/>
    <w:charset w:val="00"/>
    <w:family w:val="auto"/>
    <w:pitch w:val="default"/>
    <w:sig w:usb0="00000000" w:usb1="00000000" w:usb2="00000010" w:usb3="00000000" w:csb0="0000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2" w:lineRule="auto"/>
      <w:jc w:val="right"/>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8C3B48"/>
    <w:multiLevelType w:val="singleLevel"/>
    <w:tmpl w:val="228C3B48"/>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mNDhiZTcxM2E5MTY2ZTdiMjRhNmUyOGJjODlmODIifQ=="/>
  </w:docVars>
  <w:rsids>
    <w:rsidRoot w:val="7A011E8C"/>
    <w:rsid w:val="00150EAD"/>
    <w:rsid w:val="00A3405F"/>
    <w:rsid w:val="04092DEB"/>
    <w:rsid w:val="0797664C"/>
    <w:rsid w:val="07D94EB6"/>
    <w:rsid w:val="080A187E"/>
    <w:rsid w:val="08983855"/>
    <w:rsid w:val="09E33A8C"/>
    <w:rsid w:val="0B385B4A"/>
    <w:rsid w:val="0E1E1875"/>
    <w:rsid w:val="0F8B29F7"/>
    <w:rsid w:val="11284C1B"/>
    <w:rsid w:val="13AE6FED"/>
    <w:rsid w:val="147C16AC"/>
    <w:rsid w:val="17867967"/>
    <w:rsid w:val="17AD3815"/>
    <w:rsid w:val="1E191EE2"/>
    <w:rsid w:val="25760785"/>
    <w:rsid w:val="268D5195"/>
    <w:rsid w:val="2B9B2B99"/>
    <w:rsid w:val="2E604CFA"/>
    <w:rsid w:val="2ECB6398"/>
    <w:rsid w:val="30E907A1"/>
    <w:rsid w:val="398616DE"/>
    <w:rsid w:val="3C431551"/>
    <w:rsid w:val="3DD05861"/>
    <w:rsid w:val="3FDF5D17"/>
    <w:rsid w:val="417520A3"/>
    <w:rsid w:val="41DB7BB7"/>
    <w:rsid w:val="42603260"/>
    <w:rsid w:val="433A3CB5"/>
    <w:rsid w:val="46F61C5B"/>
    <w:rsid w:val="4B7818BD"/>
    <w:rsid w:val="4EEB19B3"/>
    <w:rsid w:val="4FE121D9"/>
    <w:rsid w:val="504930D7"/>
    <w:rsid w:val="54893C85"/>
    <w:rsid w:val="55D83684"/>
    <w:rsid w:val="57677173"/>
    <w:rsid w:val="5B246C5B"/>
    <w:rsid w:val="5F9920D6"/>
    <w:rsid w:val="648542DE"/>
    <w:rsid w:val="678E0472"/>
    <w:rsid w:val="6B20586C"/>
    <w:rsid w:val="6B32606A"/>
    <w:rsid w:val="6D3D707A"/>
    <w:rsid w:val="70107AC0"/>
    <w:rsid w:val="72EE280D"/>
    <w:rsid w:val="79740C89"/>
    <w:rsid w:val="79ED6E4F"/>
    <w:rsid w:val="7A011E8C"/>
    <w:rsid w:val="7AD37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color w:val="000000"/>
      <w:kern w:val="2"/>
      <w:sz w:val="22"/>
      <w:szCs w:val="24"/>
      <w:lang w:val="en-US" w:eastAsia="zh-CN" w:bidi="ar-SA"/>
      <w14:ligatures w14:val="standardContextual"/>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Body Text Indent"/>
    <w:basedOn w:val="1"/>
    <w:next w:val="2"/>
    <w:unhideWhenUsed/>
    <w:qFormat/>
    <w:uiPriority w:val="99"/>
    <w:pPr>
      <w:spacing w:after="120"/>
      <w:ind w:left="420" w:leftChars="200"/>
    </w:pPr>
  </w:style>
  <w:style w:type="paragraph" w:styleId="4">
    <w:name w:val="Block Text"/>
    <w:basedOn w:val="1"/>
    <w:unhideWhenUsed/>
    <w:qFormat/>
    <w:uiPriority w:val="99"/>
    <w:pPr>
      <w:spacing w:line="480" w:lineRule="exact"/>
      <w:ind w:left="-416" w:right="-44" w:firstLine="10"/>
    </w:pPr>
    <w:rPr>
      <w:rFonts w:ascii="宋体"/>
      <w:sz w:val="24"/>
    </w:rPr>
  </w:style>
  <w:style w:type="paragraph" w:styleId="5">
    <w:name w:val="Plain Text"/>
    <w:basedOn w:val="1"/>
    <w:next w:val="4"/>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First Indent 2"/>
    <w:basedOn w:val="3"/>
    <w:next w:val="2"/>
    <w:unhideWhenUsed/>
    <w:qFormat/>
    <w:uiPriority w:val="99"/>
    <w:pPr>
      <w:adjustRightInd w:val="0"/>
      <w:spacing w:before="100" w:beforeAutospacing="1" w:after="100" w:afterAutospacing="1" w:line="400" w:lineRule="exact"/>
      <w:ind w:left="0" w:leftChars="0" w:right="11" w:firstLine="420" w:firstLineChars="200"/>
      <w:textAlignment w:val="baseline"/>
    </w:pPr>
    <w:rPr>
      <w:rFonts w:ascii="楷体_GB2312" w:hAnsi="宋体" w:eastAsia="楷体_GB2312"/>
      <w:kern w:val="0"/>
      <w:sz w:val="30"/>
      <w:szCs w:val="30"/>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p1"/>
    <w:basedOn w:val="1"/>
    <w:qFormat/>
    <w:uiPriority w:val="0"/>
    <w:pPr>
      <w:spacing w:before="0" w:beforeAutospacing="0" w:after="0" w:afterAutospacing="0"/>
      <w:ind w:left="0" w:right="0"/>
      <w:jc w:val="left"/>
    </w:pPr>
    <w:rPr>
      <w:rFonts w:hint="default" w:ascii="Helvetica Neue" w:hAnsi="Helvetica Neue" w:eastAsia="Helvetica Neue" w:cs="Helvetica Neue"/>
      <w:kern w:val="0"/>
      <w:sz w:val="40"/>
      <w:szCs w:val="4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1835</Words>
  <Characters>1925</Characters>
  <Lines>0</Lines>
  <Paragraphs>0</Paragraphs>
  <TotalTime>78</TotalTime>
  <ScaleCrop>false</ScaleCrop>
  <LinksUpToDate>false</LinksUpToDate>
  <CharactersWithSpaces>1947</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2024-08-29T05:16:00Z</dcterms:created>
  <dc:creator>洋洋</dc:creator>
  <cp:lastModifiedBy>左昭晖</cp:lastModifiedBy>
  <dcterms:modified xsi:type="dcterms:W3CDTF">2026-05-14T09:10:03Z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D19605DF35B94A95B1C625B6AB8507B3_13</vt:lpwstr>
  </property>
  <property fmtid="{D5CDD505-2E9C-101B-9397-08002B2CF9AE}" pid="4" name="KSOTemplateDocerSaveRecord">
    <vt:lpwstr>eyJoZGlkIjoiNWRmNDhiZTcxM2E5MTY2ZTdiMjRhNmUyOGJjODlmODIiLCJ1c2VySWQiOiI3MDgxNjE3NzEifQ==</vt:lpwstr>
  </property>
</Properties>
</file>